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82" w:type="dxa"/>
        <w:tblLayout w:type="fixed"/>
        <w:tblLook w:val="01E0" w:firstRow="1" w:lastRow="1" w:firstColumn="1" w:lastColumn="1" w:noHBand="0" w:noVBand="0"/>
      </w:tblPr>
      <w:tblGrid>
        <w:gridCol w:w="3562"/>
        <w:gridCol w:w="3817"/>
        <w:gridCol w:w="2503"/>
      </w:tblGrid>
      <w:tr w:rsidR="00E51DFB" w:rsidRPr="007638F2" w14:paraId="484AF8D9" w14:textId="77777777" w:rsidTr="00E51DFB">
        <w:tc>
          <w:tcPr>
            <w:tcW w:w="3562" w:type="dxa"/>
            <w:shd w:val="clear" w:color="auto" w:fill="auto"/>
          </w:tcPr>
          <w:p w14:paraId="61AB1313" w14:textId="77777777" w:rsidR="00E51DFB" w:rsidRPr="007638F2" w:rsidRDefault="00E51DFB" w:rsidP="00BC07FE">
            <w:pPr>
              <w:rPr>
                <w:rFonts w:ascii="Arial" w:eastAsia="Calibri" w:hAnsi="Arial" w:cs="Arial"/>
                <w:sz w:val="20"/>
                <w:szCs w:val="20"/>
              </w:rPr>
            </w:pPr>
            <w:bookmarkStart w:id="0" w:name="_Hlk163040778"/>
            <w:r w:rsidRPr="007638F2">
              <w:rPr>
                <w:rFonts w:ascii="Arial" w:eastAsia="Calibri" w:hAnsi="Arial" w:cs="Arial"/>
                <w:noProof/>
                <w:sz w:val="20"/>
                <w:szCs w:val="20"/>
                <w:lang w:eastAsia="es-ES"/>
              </w:rPr>
              <w:drawing>
                <wp:inline distT="0" distB="0" distL="0" distR="0" wp14:anchorId="7F397B8A" wp14:editId="13CA0B3E">
                  <wp:extent cx="2095500" cy="561975"/>
                  <wp:effectExtent l="0" t="0" r="0" b="9525"/>
                  <wp:docPr id="8" name="Imagen 8" descr="C:\Users\lmarcos\Desktop\Logotipo_del_Ministerio_de_Derechos_Sociales_y_Agenda_203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lmarcos\Desktop\Logotipo_del_Ministerio_de_Derechos_Sociales_y_Agenda_2030.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c>
          <w:tcPr>
            <w:tcW w:w="3817" w:type="dxa"/>
            <w:shd w:val="clear" w:color="auto" w:fill="auto"/>
          </w:tcPr>
          <w:p w14:paraId="7B07BB75" w14:textId="77777777" w:rsidR="00E51DFB" w:rsidRPr="007638F2" w:rsidRDefault="00E51DFB" w:rsidP="00BC07FE">
            <w:pPr>
              <w:jc w:val="center"/>
              <w:rPr>
                <w:rFonts w:ascii="Arial" w:eastAsia="Calibri" w:hAnsi="Arial" w:cs="Arial"/>
                <w:b/>
                <w:sz w:val="18"/>
                <w:szCs w:val="20"/>
              </w:rPr>
            </w:pPr>
            <w:r w:rsidRPr="007638F2">
              <w:rPr>
                <w:rFonts w:ascii="Arial" w:eastAsia="Calibri" w:hAnsi="Arial" w:cs="Arial"/>
                <w:b/>
                <w:sz w:val="18"/>
                <w:szCs w:val="20"/>
              </w:rPr>
              <w:t>PO INCLUSIÓN SOCIAL, GARANTÍA INFANTIL Y LUCHA CONTRA LA POBREZA</w:t>
            </w:r>
          </w:p>
          <w:p w14:paraId="72AF657F" w14:textId="77777777" w:rsidR="00E51DFB" w:rsidRPr="007638F2" w:rsidRDefault="00E51DFB" w:rsidP="00BC07FE">
            <w:pPr>
              <w:jc w:val="center"/>
              <w:rPr>
                <w:rFonts w:ascii="Arial" w:eastAsia="Calibri" w:hAnsi="Arial" w:cs="Arial"/>
                <w:b/>
                <w:sz w:val="20"/>
                <w:szCs w:val="20"/>
              </w:rPr>
            </w:pPr>
            <w:r w:rsidRPr="007638F2">
              <w:rPr>
                <w:rFonts w:ascii="Arial" w:eastAsia="Calibri" w:hAnsi="Arial" w:cs="Arial"/>
                <w:b/>
                <w:sz w:val="18"/>
                <w:szCs w:val="20"/>
                <w:lang w:val="de-DE"/>
              </w:rPr>
              <w:t>(</w:t>
            </w:r>
            <w:r w:rsidRPr="007638F2">
              <w:rPr>
                <w:rFonts w:ascii="Calibri" w:eastAsia="Calibri" w:hAnsi="Calibri" w:cs="Calibri"/>
                <w:b/>
                <w:u w:val="single"/>
              </w:rPr>
              <w:t>PO2021ES05SFPR003</w:t>
            </w:r>
            <w:r w:rsidRPr="007638F2">
              <w:rPr>
                <w:rFonts w:ascii="Arial" w:eastAsia="Calibri" w:hAnsi="Arial" w:cs="Arial"/>
                <w:b/>
                <w:sz w:val="18"/>
                <w:szCs w:val="20"/>
                <w:lang w:val="de-DE"/>
              </w:rPr>
              <w:t>)</w:t>
            </w:r>
          </w:p>
        </w:tc>
        <w:tc>
          <w:tcPr>
            <w:tcW w:w="2503" w:type="dxa"/>
            <w:shd w:val="clear" w:color="auto" w:fill="auto"/>
          </w:tcPr>
          <w:p w14:paraId="4DD5ABDA" w14:textId="77777777" w:rsidR="00E51DFB" w:rsidRPr="007638F2" w:rsidRDefault="00E51DFB" w:rsidP="00BC07FE">
            <w:pPr>
              <w:rPr>
                <w:rFonts w:ascii="Arial" w:eastAsia="Calibri" w:hAnsi="Arial" w:cs="Arial"/>
                <w:sz w:val="20"/>
                <w:szCs w:val="20"/>
              </w:rPr>
            </w:pPr>
            <w:r w:rsidRPr="007638F2">
              <w:rPr>
                <w:rFonts w:ascii="Arial" w:eastAsia="Calibri" w:hAnsi="Arial" w:cs="Arial"/>
                <w:noProof/>
                <w:sz w:val="20"/>
                <w:szCs w:val="20"/>
                <w:lang w:eastAsia="es-ES"/>
              </w:rPr>
              <w:drawing>
                <wp:anchor distT="0" distB="0" distL="114300" distR="114300" simplePos="0" relativeHeight="251659264" behindDoc="0" locked="0" layoutInCell="1" allowOverlap="1" wp14:anchorId="0CC498E4" wp14:editId="6D2A2A02">
                  <wp:simplePos x="0" y="0"/>
                  <wp:positionH relativeFrom="column">
                    <wp:posOffset>-68580</wp:posOffset>
                  </wp:positionH>
                  <wp:positionV relativeFrom="paragraph">
                    <wp:posOffset>-7620</wp:posOffset>
                  </wp:positionV>
                  <wp:extent cx="1485900" cy="593725"/>
                  <wp:effectExtent l="0" t="0" r="0" b="0"/>
                  <wp:wrapNone/>
                  <wp:docPr id="9" name="Imagen 9"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pic:spPr>
                      </pic:pic>
                    </a:graphicData>
                  </a:graphic>
                  <wp14:sizeRelH relativeFrom="page">
                    <wp14:pctWidth>0</wp14:pctWidth>
                  </wp14:sizeRelH>
                  <wp14:sizeRelV relativeFrom="page">
                    <wp14:pctHeight>0</wp14:pctHeight>
                  </wp14:sizeRelV>
                </wp:anchor>
              </w:drawing>
            </w:r>
          </w:p>
          <w:p w14:paraId="192EA7A2" w14:textId="77777777" w:rsidR="00E51DFB" w:rsidRPr="007638F2" w:rsidRDefault="00E51DFB" w:rsidP="00BC07FE">
            <w:pPr>
              <w:rPr>
                <w:rFonts w:ascii="Arial" w:eastAsia="Calibri" w:hAnsi="Arial" w:cs="Arial"/>
                <w:sz w:val="20"/>
                <w:szCs w:val="20"/>
              </w:rPr>
            </w:pPr>
          </w:p>
          <w:p w14:paraId="2DE1B8BC" w14:textId="77777777" w:rsidR="00E51DFB" w:rsidRPr="007638F2" w:rsidRDefault="00E51DFB" w:rsidP="00BC07FE">
            <w:pPr>
              <w:spacing w:after="0"/>
              <w:jc w:val="center"/>
              <w:rPr>
                <w:rFonts w:ascii="Arial" w:eastAsia="Calibri" w:hAnsi="Arial" w:cs="Arial"/>
                <w:sz w:val="16"/>
                <w:szCs w:val="20"/>
              </w:rPr>
            </w:pPr>
          </w:p>
          <w:p w14:paraId="4778D7B1" w14:textId="77777777" w:rsidR="00E51DFB" w:rsidRPr="007638F2" w:rsidRDefault="00E51DFB" w:rsidP="00BC07FE">
            <w:pPr>
              <w:spacing w:after="0"/>
              <w:jc w:val="center"/>
              <w:rPr>
                <w:rFonts w:ascii="Arial" w:eastAsia="Calibri" w:hAnsi="Arial" w:cs="Arial"/>
                <w:sz w:val="16"/>
                <w:szCs w:val="20"/>
              </w:rPr>
            </w:pPr>
            <w:r w:rsidRPr="007638F2">
              <w:rPr>
                <w:rFonts w:ascii="Arial" w:eastAsia="Calibri" w:hAnsi="Arial" w:cs="Arial"/>
                <w:sz w:val="16"/>
                <w:szCs w:val="20"/>
              </w:rPr>
              <w:t>Unión Europea</w:t>
            </w:r>
          </w:p>
          <w:p w14:paraId="01F78183" w14:textId="77777777" w:rsidR="00E51DFB" w:rsidRPr="007638F2" w:rsidRDefault="00E51DFB" w:rsidP="00BC07FE">
            <w:pPr>
              <w:spacing w:after="0"/>
              <w:jc w:val="center"/>
              <w:rPr>
                <w:rFonts w:ascii="Arial" w:eastAsia="Calibri" w:hAnsi="Arial" w:cs="Arial"/>
                <w:sz w:val="16"/>
                <w:szCs w:val="20"/>
              </w:rPr>
            </w:pPr>
            <w:r w:rsidRPr="007638F2">
              <w:rPr>
                <w:rFonts w:ascii="Arial" w:eastAsia="Calibri" w:hAnsi="Arial" w:cs="Arial"/>
                <w:sz w:val="16"/>
                <w:szCs w:val="20"/>
              </w:rPr>
              <w:t>Fondo Social Europeo +</w:t>
            </w:r>
          </w:p>
          <w:p w14:paraId="0F303AC3" w14:textId="77777777" w:rsidR="00E51DFB" w:rsidRPr="007638F2" w:rsidRDefault="00E51DFB" w:rsidP="00BC07FE">
            <w:pPr>
              <w:jc w:val="center"/>
              <w:rPr>
                <w:rFonts w:ascii="Arial" w:eastAsia="Calibri" w:hAnsi="Arial" w:cs="Arial"/>
                <w:sz w:val="20"/>
                <w:szCs w:val="20"/>
              </w:rPr>
            </w:pPr>
          </w:p>
        </w:tc>
      </w:tr>
    </w:tbl>
    <w:bookmarkEnd w:id="0"/>
    <w:p w14:paraId="469AB93F" w14:textId="2956E5FF" w:rsidR="00E51DFB" w:rsidRDefault="00E51DFB" w:rsidP="00E51DFB">
      <w:pPr>
        <w:jc w:val="center"/>
        <w:rPr>
          <w:b/>
        </w:rPr>
      </w:pPr>
      <w:r w:rsidRPr="00E51DFB">
        <w:rPr>
          <w:b/>
        </w:rPr>
        <w:t xml:space="preserve">ANEXO I - </w:t>
      </w:r>
      <w:r w:rsidR="00F54AEB" w:rsidRPr="00E51DFB">
        <w:rPr>
          <w:b/>
        </w:rPr>
        <w:t>CRITERIOS OBLIGATORIOS DE SELECCIÓN DE OPERACIONES</w:t>
      </w:r>
    </w:p>
    <w:p w14:paraId="05DB7394" w14:textId="77777777" w:rsidR="00F54AEB" w:rsidRPr="00E51DFB" w:rsidRDefault="00F54AEB" w:rsidP="00E51DFB">
      <w:pPr>
        <w:jc w:val="center"/>
        <w:rPr>
          <w:b/>
        </w:rPr>
      </w:pPr>
    </w:p>
    <w:p w14:paraId="38C17BE5" w14:textId="77777777" w:rsidR="00E51DFB" w:rsidRPr="00E51DFB" w:rsidRDefault="00E51DFB" w:rsidP="00E51DFB">
      <w:pPr>
        <w:jc w:val="both"/>
      </w:pPr>
      <w:r w:rsidRPr="00E51DFB">
        <w:t xml:space="preserve">Se definen como criterios obligatorios aquellos relativos a las condiciones mínimas de elegibilidad. </w:t>
      </w:r>
    </w:p>
    <w:p w14:paraId="71BADED3" w14:textId="77777777" w:rsidR="00E51DFB" w:rsidRPr="00E51DFB" w:rsidRDefault="00E51DFB" w:rsidP="00E51DFB">
      <w:pPr>
        <w:jc w:val="both"/>
      </w:pPr>
      <w:r w:rsidRPr="00E51DFB">
        <w:t xml:space="preserve">Se han determinado para cada prioridad, con este carácter, unos criterios recogidos en los reglamentos de la UE aplicables, que debe cumplir toda operación cualquiera que sea el marco de intervención. </w:t>
      </w:r>
    </w:p>
    <w:p w14:paraId="29032E4E" w14:textId="77777777" w:rsidR="00E51DFB" w:rsidRDefault="00E51DFB" w:rsidP="00E51DFB">
      <w:pPr>
        <w:jc w:val="both"/>
      </w:pPr>
      <w:r w:rsidRPr="00E51DFB">
        <w:t xml:space="preserve">El incumplimiento de cualquiera de estos criterios impedirá la selección de la operación. </w:t>
      </w:r>
    </w:p>
    <w:p w14:paraId="0CCC962D" w14:textId="77777777" w:rsidR="00F54AEB" w:rsidRPr="00E51DFB" w:rsidRDefault="00F54AEB" w:rsidP="00E51DFB">
      <w:pPr>
        <w:jc w:val="both"/>
      </w:pPr>
    </w:p>
    <w:p w14:paraId="7A141E4E" w14:textId="77777777" w:rsidR="00E51DFB" w:rsidRPr="00E51DFB" w:rsidRDefault="00E51DFB" w:rsidP="00E51DFB">
      <w:pPr>
        <w:jc w:val="both"/>
      </w:pPr>
      <w:r w:rsidRPr="00E51DFB">
        <w:t>Criterio 1. La propuesta de operación cumple con lo previsto en el programa, es coherente con las estrategias pertinentes en las que se basa el mismo y contribuye eficazmente a la consecución del objetivo específico de la prioridad en que se encuadra.</w:t>
      </w:r>
    </w:p>
    <w:p w14:paraId="70DB8A79" w14:textId="77777777" w:rsidR="00E51DFB" w:rsidRPr="00E51DFB" w:rsidRDefault="00E51DFB" w:rsidP="00E51DFB">
      <w:pPr>
        <w:jc w:val="both"/>
      </w:pPr>
      <w:r w:rsidRPr="00E51DFB">
        <w:t xml:space="preserve">Criterio 2. La propuesta de operación se circunscribe al ámbito de actuación del FSE+, se atribuye al tipo de intervención que corresponda y a uno de los tipos de acciones afines descritos en el objetivo específico de la prioridad en que se encuadra. </w:t>
      </w:r>
    </w:p>
    <w:p w14:paraId="315C32C7" w14:textId="77777777" w:rsidR="00E51DFB" w:rsidRPr="00E51DFB" w:rsidRDefault="00E51DFB" w:rsidP="00E51DFB">
      <w:pPr>
        <w:jc w:val="both"/>
      </w:pPr>
      <w:r w:rsidRPr="00E51DFB">
        <w:t>Criterio 3. La propuesta de operación se ajusta al perfil de entidades para ejecutar la operación cuando así se haya previsto en el objetivo específico de la prioridad en que se encuadra.</w:t>
      </w:r>
    </w:p>
    <w:p w14:paraId="3914C8A5" w14:textId="77777777" w:rsidR="00E51DFB" w:rsidRPr="00E51DFB" w:rsidRDefault="00E51DFB" w:rsidP="00E51DFB">
      <w:pPr>
        <w:jc w:val="both"/>
      </w:pPr>
      <w:r w:rsidRPr="00E51DFB">
        <w:t xml:space="preserve">Criterio 4. La propuesta de operación se ajusta al perfil de participantes y los principales grupos destinatarios definidos para el objetivo específico de la prioridad en que se encuadre. </w:t>
      </w:r>
    </w:p>
    <w:p w14:paraId="6D623F4D" w14:textId="77777777" w:rsidR="00E51DFB" w:rsidRPr="00E51DFB" w:rsidRDefault="00E51DFB" w:rsidP="00E51DFB">
      <w:pPr>
        <w:jc w:val="both"/>
      </w:pPr>
      <w:r w:rsidRPr="00E51DFB">
        <w:t xml:space="preserve">Criterio 5. La propuesta de operación se define para acciones interregionales, transfronterizas y transnacionales, si el programa lo ha previsto para el objetivo específico de la prioridad en que se encuadre. </w:t>
      </w:r>
    </w:p>
    <w:p w14:paraId="6D23533F" w14:textId="77777777" w:rsidR="00E51DFB" w:rsidRPr="00E51DFB" w:rsidRDefault="00E51DFB" w:rsidP="00E51DFB">
      <w:pPr>
        <w:jc w:val="both"/>
      </w:pPr>
      <w:r w:rsidRPr="00E51DFB">
        <w:t xml:space="preserve">Criterio 6. La propuesta de operación incluye valores objetivos de los indicadores de realización y de resultado previstos para el objetivo específico de la prioridad en que se encuadre y dichos valores guardan una relación proporcional con el método de definición de valores objetivo. Los valores previstos tienen que estar desagregados por sexo siempre que se trate de personas físicas. </w:t>
      </w:r>
    </w:p>
    <w:p w14:paraId="7F3D95D6" w14:textId="77777777" w:rsidR="00E51DFB" w:rsidRPr="00E51DFB" w:rsidRDefault="00E51DFB" w:rsidP="00E51DFB">
      <w:pPr>
        <w:jc w:val="both"/>
      </w:pPr>
      <w:r w:rsidRPr="00E51DFB">
        <w:t xml:space="preserve">Criterio 7. La propuesta de operación es coherente con las estrategias y documentos de planificación establecidos para cumplir la condición favorecedora temática aplicable al objetivo específico de la prioridad en que se encuadre. </w:t>
      </w:r>
    </w:p>
    <w:p w14:paraId="78AA3FFB" w14:textId="77777777" w:rsidR="00E51DFB" w:rsidRPr="00E51DFB" w:rsidRDefault="00E51DFB" w:rsidP="00E51DFB">
      <w:pPr>
        <w:jc w:val="both"/>
      </w:pPr>
      <w:r w:rsidRPr="00E51DFB">
        <w:t xml:space="preserve">Criterio 8. La propuesta de operación es coherente con la Carta de los Derechos Fundamentales de la Unión Europea, en particular los referidos al Derecho a la tutela judicial efectiva y a un juez imparcial, protección de datos de carácter personal, derechos del niño, integración de personas con discapacidad, protección del medioambiente, diversidad lingüística, seguridad en el trabajo, libertad de expresión e información, libertad de reunión y de asociación, derecho a la educación, libertad de empresa, derecho a la propiedad, protección en caso de devolución, expulsión y </w:t>
      </w:r>
      <w:r w:rsidRPr="00E51DFB">
        <w:lastRenderedPageBreak/>
        <w:t xml:space="preserve">extradición y respeto a la vida privada y familiar; la Convención de las Naciones Unidas sobre los Derechos de las Personas con Discapacidad (CDPD) de conformidad con la Decisión 2010/48/CE del Consejo; la normativa sobre contratación pública y sobre ayudas de estado. </w:t>
      </w:r>
    </w:p>
    <w:p w14:paraId="36656929" w14:textId="77777777" w:rsidR="00E51DFB" w:rsidRPr="00E51DFB" w:rsidRDefault="00E51DFB" w:rsidP="00E51DFB">
      <w:pPr>
        <w:jc w:val="both"/>
      </w:pPr>
      <w:r w:rsidRPr="00E51DFB">
        <w:t xml:space="preserve">Criterio 9. La propuesta de operación presenta la mejor relación entre el importe de la ayuda, las actividades emprendidas y la consecución de los objetivos. </w:t>
      </w:r>
    </w:p>
    <w:p w14:paraId="6B800FCD" w14:textId="77777777" w:rsidR="00E51DFB" w:rsidRPr="00E51DFB" w:rsidRDefault="00E51DFB" w:rsidP="00E51DFB">
      <w:pPr>
        <w:jc w:val="both"/>
      </w:pPr>
      <w:r w:rsidRPr="00E51DFB">
        <w:t xml:space="preserve">Criterio 10. El beneficiario de la operación dispone de la experiencia, aptitud y capacidad necesarias para llevar a cabo con éxito la operación; de procedimientos y sistemas de gestión suficientes para atender los requerimientos del FSE+ y de los recursos y mecanismos financieros necesarios para cubrir los costes del funcionamiento y mantenimiento de las operaciones para garantizar su sostenibilidad financiera. </w:t>
      </w:r>
    </w:p>
    <w:p w14:paraId="2AEB175F" w14:textId="77777777" w:rsidR="00E51DFB" w:rsidRPr="00E51DFB" w:rsidRDefault="00E51DFB" w:rsidP="00E51DFB">
      <w:pPr>
        <w:jc w:val="both"/>
      </w:pPr>
      <w:r w:rsidRPr="00E51DFB">
        <w:t>Criterio 11. Si la propuesta de operación ha comenzado antes de la presentación de una solicitud de financiación a la AG/OI, se cumple el Derecho aplicable.</w:t>
      </w:r>
    </w:p>
    <w:p w14:paraId="17EC6092" w14:textId="77777777" w:rsidR="00E51DFB" w:rsidRPr="00E51DFB" w:rsidRDefault="00E51DFB" w:rsidP="00E51DFB">
      <w:pPr>
        <w:jc w:val="both"/>
      </w:pPr>
      <w:r w:rsidRPr="00E51DFB">
        <w:t xml:space="preserve">Criterio 12. La propuesta de operación corresponde a una operación que no ha concluido materialmente ni se ha ejecutado íntegramente antes de que se presente la solicitud de financiación conforme al programa, con independencia de que se hayan efectuado todos los pagos relacionados. </w:t>
      </w:r>
    </w:p>
    <w:p w14:paraId="62417856" w14:textId="77777777" w:rsidR="00E51DFB" w:rsidRPr="00E51DFB" w:rsidRDefault="00E51DFB" w:rsidP="00E51DFB">
      <w:pPr>
        <w:jc w:val="both"/>
      </w:pPr>
      <w:r w:rsidRPr="00E51DFB">
        <w:t xml:space="preserve">Criterio 13. La propuesta de operación no incluye actividades que formen parte de una operación sujeta a reubicación de conformidad con el artículo 66 del RDC o que constituyan una transferencia de una actividad productiva de conformidad con el artículo 65, apartado 1, letra a) del RDC. </w:t>
      </w:r>
    </w:p>
    <w:p w14:paraId="04B25709" w14:textId="77777777" w:rsidR="00E51DFB" w:rsidRPr="00E51DFB" w:rsidRDefault="00E51DFB" w:rsidP="00E51DFB">
      <w:pPr>
        <w:jc w:val="both"/>
      </w:pPr>
      <w:r w:rsidRPr="00E51DFB">
        <w:t xml:space="preserve">Criterio 14. La propuesta de operación no se ve directamente afectada por un dictamen motivado de la Comisión en relación con un incumplimiento en virtud del artículo 258 del TFUE que ponga en riesgo la legalidad y regularidad del gasto o su ejecución. </w:t>
      </w:r>
    </w:p>
    <w:p w14:paraId="48C194F0" w14:textId="77777777" w:rsidR="00E51DFB" w:rsidRPr="00E51DFB" w:rsidRDefault="00E51DFB" w:rsidP="00E51DFB">
      <w:pPr>
        <w:jc w:val="both"/>
      </w:pPr>
      <w:r w:rsidRPr="00E51DFB">
        <w:t xml:space="preserve">Criterio 15. La propuesta de operación presenta un plan financiero. Para operaciones de cuantía inferior a 200.000€, deberá describirse el método de simplificación a utilizar, a tenor de lo dispuesto en el artículo 53.2 del RDC. Quedan excluidas de esta obligación las operaciones en las que la ayuda constituya una ayuda estatal y aquellas operaciones acordadas por la Autoridad de Gestión en el ámbito de la investigación y la innovación, siempre que el Comité de Seguimiento haya dado previamente su autorización a tal exención. </w:t>
      </w:r>
    </w:p>
    <w:p w14:paraId="457B9C85" w14:textId="77777777" w:rsidR="00E51DFB" w:rsidRPr="00E51DFB" w:rsidRDefault="00E51DFB" w:rsidP="00E51DFB">
      <w:pPr>
        <w:jc w:val="both"/>
      </w:pPr>
      <w:r w:rsidRPr="00E51DFB">
        <w:t xml:space="preserve">Criterio 16. La propuesta de operación respeta el principio de igualdad entre mujeres y hombres, conforme a lo establecido en el en el artículo 9.2 del RDC y los artículos 3 y 6 del RFSE+. </w:t>
      </w:r>
    </w:p>
    <w:p w14:paraId="32307249" w14:textId="77777777" w:rsidR="00E51DFB" w:rsidRPr="00E51DFB" w:rsidRDefault="00E51DFB" w:rsidP="00E51DFB">
      <w:pPr>
        <w:jc w:val="both"/>
      </w:pPr>
      <w:r w:rsidRPr="00E51DFB">
        <w:t xml:space="preserve">Criterio 17. La propuesta de operación respeta los principios de igualdad de oportunidades y no discriminación, conforme a lo establecido en el artículo 9.3 del RDC y los artículos 6 y 28 del RFSE+. </w:t>
      </w:r>
    </w:p>
    <w:p w14:paraId="079D1771" w14:textId="77777777" w:rsidR="00E51DFB" w:rsidRPr="00E51DFB" w:rsidRDefault="00E51DFB" w:rsidP="00E51DFB">
      <w:pPr>
        <w:jc w:val="both"/>
      </w:pPr>
      <w:r w:rsidRPr="00E51DFB">
        <w:t xml:space="preserve">Criterio 18. La propuesta de operación respeta el principio de accesibilidad, conforme a lo establecido en el artículo 9 del RDC y el artículo 6 del RFSE+. </w:t>
      </w:r>
    </w:p>
    <w:p w14:paraId="3098F104" w14:textId="77777777" w:rsidR="00E51DFB" w:rsidRPr="00E51DFB" w:rsidRDefault="00E51DFB" w:rsidP="00E51DFB">
      <w:pPr>
        <w:jc w:val="both"/>
      </w:pPr>
      <w:r w:rsidRPr="00E51DFB">
        <w:t xml:space="preserve">Criterio 19. La propuesta de operación respeta principio de desarrollo sostenible, conforme a lo establecido en el artículo 9 y 73 del RDC y en el artículo 6 del RFSE+. </w:t>
      </w:r>
    </w:p>
    <w:p w14:paraId="7662EB4F" w14:textId="77777777" w:rsidR="00E51DFB" w:rsidRPr="00E51DFB" w:rsidRDefault="00E51DFB" w:rsidP="00E51DFB">
      <w:pPr>
        <w:jc w:val="both"/>
      </w:pPr>
      <w:r w:rsidRPr="00E51DFB">
        <w:t xml:space="preserve">Criterio 20. La propuesta de operación corresponde al período de elegibilidad, esto es, del 1 de enero de 2021 al 31 de diciembre de 2029 o en caso de operaciones incluidas tras una modificación del programa, incluye gasto elegible tras la presentación de dicha modificación. </w:t>
      </w:r>
    </w:p>
    <w:p w14:paraId="4BEA3321" w14:textId="77777777" w:rsidR="00E51DFB" w:rsidRPr="00E51DFB" w:rsidRDefault="00E51DFB" w:rsidP="00E51DFB">
      <w:pPr>
        <w:jc w:val="both"/>
      </w:pPr>
      <w:r w:rsidRPr="00E51DFB">
        <w:lastRenderedPageBreak/>
        <w:t xml:space="preserve">Criterio 21. [Aplicable sólo a los programas con Prioridad 6. La propuesta de operación presenta algún elemento que fomente la innovación social, conforme a lo descrito en el artículo 14 del RFSE+.] </w:t>
      </w:r>
    </w:p>
    <w:p w14:paraId="72B85586" w14:textId="77777777" w:rsidR="00E51DFB" w:rsidRPr="00E51DFB" w:rsidRDefault="00E51DFB" w:rsidP="00E51DFB">
      <w:pPr>
        <w:jc w:val="both"/>
      </w:pPr>
      <w:r w:rsidRPr="00E51DFB">
        <w:t xml:space="preserve">Criterio 22. La propuesta de operación incluye descripción de las actuaciones previstas en el marco de la operación y un procedimiento claro para la selección de proyectos, actuaciones, la distribución de fondos de gestión directa, etc. al igual que garantiza un seguimiento adecuado de la implementación. </w:t>
      </w:r>
    </w:p>
    <w:p w14:paraId="24B5DC09" w14:textId="77777777" w:rsidR="00E51DFB" w:rsidRPr="00E51DFB" w:rsidRDefault="00E51DFB" w:rsidP="00E51DFB">
      <w:pPr>
        <w:jc w:val="both"/>
      </w:pPr>
      <w:r w:rsidRPr="00E51DFB">
        <w:t xml:space="preserve">Criterio 23. La propuesta de operación tiene medidas o acciones de información y comunicación vinculadas a la operación misma según las exigencias reglamentarias. </w:t>
      </w:r>
    </w:p>
    <w:p w14:paraId="6FC6FD8A" w14:textId="77777777" w:rsidR="00E51DFB" w:rsidRPr="00E51DFB" w:rsidRDefault="00E51DFB" w:rsidP="00E51DFB">
      <w:pPr>
        <w:jc w:val="both"/>
      </w:pPr>
      <w:r w:rsidRPr="00E51DFB">
        <w:t xml:space="preserve">Criterio 24. La propuesta de operación se alinea y complementa con otros fondos europeos y otras políticas. </w:t>
      </w:r>
    </w:p>
    <w:p w14:paraId="3FF980C8" w14:textId="77777777" w:rsidR="00E51DFB" w:rsidRPr="00E51DFB" w:rsidRDefault="00E51DFB" w:rsidP="00E51DFB">
      <w:pPr>
        <w:jc w:val="both"/>
      </w:pPr>
      <w:r w:rsidRPr="00E51DFB">
        <w:t xml:space="preserve">Criterio 25. La propuesta de operación prevé un impacto sobre las personas/entidades participantes y su entorno. </w:t>
      </w:r>
    </w:p>
    <w:p w14:paraId="67384B4E" w14:textId="77777777" w:rsidR="00D1099C" w:rsidRPr="00911D49" w:rsidRDefault="00D1099C" w:rsidP="00E51DFB">
      <w:pPr>
        <w:jc w:val="both"/>
      </w:pPr>
    </w:p>
    <w:sectPr w:rsidR="00D1099C" w:rsidRPr="00911D49" w:rsidSect="00A81809">
      <w:footerReference w:type="default" r:id="rId10"/>
      <w:pgSz w:w="11906" w:h="16838"/>
      <w:pgMar w:top="1673" w:right="1701" w:bottom="141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3B27A" w14:textId="77777777" w:rsidR="009802A2" w:rsidRDefault="009802A2" w:rsidP="004D7B3C">
      <w:pPr>
        <w:spacing w:after="0"/>
      </w:pPr>
      <w:r>
        <w:separator/>
      </w:r>
    </w:p>
  </w:endnote>
  <w:endnote w:type="continuationSeparator" w:id="0">
    <w:p w14:paraId="1202E73F" w14:textId="77777777" w:rsidR="009802A2" w:rsidRDefault="009802A2" w:rsidP="004D7B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embedRegular r:id="rId1" w:fontKey="{4A7DEAB1-CD8F-459A-AD8C-FFAD5D552E32}"/>
    <w:embedBold r:id="rId2" w:fontKey="{F44200BA-F37B-4CB7-8D4E-AFAF1731835A}"/>
    <w:embedItalic r:id="rId3" w:fontKey="{AF987B8F-406B-49D7-BBD7-D64BB375A08E}"/>
  </w:font>
  <w:font w:name="Roboto Cn">
    <w:altName w:val="Arial"/>
    <w:charset w:val="00"/>
    <w:family w:val="auto"/>
    <w:pitch w:val="variable"/>
    <w:sig w:usb0="E00002FF" w:usb1="5000205B" w:usb2="00000020" w:usb3="00000000" w:csb0="0000019F" w:csb1="00000000"/>
  </w:font>
  <w:font w:name="DM Sans">
    <w:altName w:val="Calibri"/>
    <w:charset w:val="00"/>
    <w:family w:val="auto"/>
    <w:pitch w:val="variable"/>
    <w:sig w:usb0="8000002F" w:usb1="5000205B" w:usb2="00000000" w:usb3="00000000" w:csb0="00000093" w:csb1="00000000"/>
    <w:embedRegular r:id="rId4" w:fontKey="{216A5D28-779B-4386-9F77-6240ADFEEAC9}"/>
    <w:embedBold r:id="rId5" w:fontKey="{ACF3838D-6F57-408D-A35F-29FA9FC3726D}"/>
    <w:embedItalic r:id="rId6" w:fontKey="{EBCFB453-5F8C-4BB6-B3E4-AE1A5BA702F4}"/>
  </w:font>
  <w:font w:name="Calibri">
    <w:panose1 w:val="020F0502020204030204"/>
    <w:charset w:val="00"/>
    <w:family w:val="swiss"/>
    <w:pitch w:val="variable"/>
    <w:sig w:usb0="E4002EFF" w:usb1="C000247B" w:usb2="00000009" w:usb3="00000000" w:csb0="000001FF" w:csb1="00000000"/>
    <w:embedRegular r:id="rId7" w:fontKey="{2E3625C7-2F0E-4A0A-B6D8-9381D9709106}"/>
    <w:embedBold r:id="rId8" w:fontKey="{D42167CE-86A0-4114-B46D-B7443EF27B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29EFB" w14:textId="77777777" w:rsidR="00B43D33" w:rsidRDefault="004610D5" w:rsidP="005E1D17">
    <w:pPr>
      <w:pStyle w:val="Piedepgina"/>
      <w:tabs>
        <w:tab w:val="clear" w:pos="8504"/>
        <w:tab w:val="right" w:pos="9356"/>
      </w:tabs>
      <w:ind w:right="-1024"/>
      <w:jc w:val="right"/>
      <w:rPr>
        <w:rFonts w:ascii="DM Sans" w:hAnsi="DM Sans"/>
      </w:rPr>
    </w:pPr>
    <w:r>
      <w:rPr>
        <w:rFonts w:ascii="DM Sans" w:hAnsi="DM Sans"/>
        <w:noProof/>
      </w:rPr>
      <w:drawing>
        <wp:anchor distT="0" distB="0" distL="114300" distR="114300" simplePos="0" relativeHeight="251661312" behindDoc="1" locked="0" layoutInCell="1" allowOverlap="1" wp14:anchorId="0C05F582" wp14:editId="5BA835FF">
          <wp:simplePos x="0" y="0"/>
          <wp:positionH relativeFrom="rightMargin">
            <wp:posOffset>297217</wp:posOffset>
          </wp:positionH>
          <wp:positionV relativeFrom="paragraph">
            <wp:posOffset>100330</wp:posOffset>
          </wp:positionV>
          <wp:extent cx="352800" cy="435600"/>
          <wp:effectExtent l="0" t="0" r="0" b="3175"/>
          <wp:wrapNone/>
          <wp:docPr id="1" name="Gráfic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96DAC541-7B7A-43D3-8B79-37D633B846F1}">
                        <asvg:svgBlip xmlns:asvg="http://schemas.microsoft.com/office/drawing/2016/SVG/main" r:embed="rId2"/>
                      </a:ext>
                    </a:extLst>
                  </a:blip>
                  <a:stretch>
                    <a:fillRect/>
                  </a:stretch>
                </pic:blipFill>
                <pic:spPr>
                  <a:xfrm>
                    <a:off x="0" y="0"/>
                    <a:ext cx="352800" cy="435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BB9D7EE" w14:textId="77777777" w:rsidR="004D7B3C" w:rsidRPr="006112DF" w:rsidRDefault="004D7B3C" w:rsidP="004D7B3C">
    <w:pPr>
      <w:pStyle w:val="Piedepgina"/>
      <w:tabs>
        <w:tab w:val="clear" w:pos="8504"/>
        <w:tab w:val="right" w:pos="9356"/>
      </w:tabs>
      <w:ind w:right="-852"/>
      <w:jc w:val="right"/>
      <w:rPr>
        <w:sz w:val="22"/>
        <w:szCs w:val="20"/>
      </w:rPr>
    </w:pPr>
    <w:r w:rsidRPr="006112DF">
      <w:rPr>
        <w:rFonts w:ascii="DM Sans" w:hAnsi="DM Sans"/>
        <w:sz w:val="22"/>
        <w:szCs w:val="20"/>
      </w:rPr>
      <w:fldChar w:fldCharType="begin"/>
    </w:r>
    <w:r w:rsidRPr="006112DF">
      <w:rPr>
        <w:rFonts w:ascii="DM Sans" w:hAnsi="DM Sans"/>
        <w:sz w:val="22"/>
        <w:szCs w:val="20"/>
      </w:rPr>
      <w:instrText xml:space="preserve"> PAGE </w:instrText>
    </w:r>
    <w:r w:rsidRPr="006112DF">
      <w:rPr>
        <w:rFonts w:ascii="DM Sans" w:hAnsi="DM Sans"/>
        <w:sz w:val="22"/>
        <w:szCs w:val="20"/>
      </w:rPr>
      <w:fldChar w:fldCharType="separate"/>
    </w:r>
    <w:r w:rsidRPr="006112DF">
      <w:rPr>
        <w:rFonts w:ascii="DM Sans" w:hAnsi="DM Sans"/>
        <w:sz w:val="22"/>
        <w:szCs w:val="20"/>
      </w:rPr>
      <w:t>2</w:t>
    </w:r>
    <w:r w:rsidRPr="006112DF">
      <w:rPr>
        <w:rFonts w:ascii="DM Sans" w:hAnsi="DM Sans"/>
        <w:sz w:val="22"/>
        <w:szCs w:val="20"/>
      </w:rPr>
      <w:fldChar w:fldCharType="end"/>
    </w:r>
  </w:p>
  <w:p w14:paraId="139D89A6" w14:textId="77777777" w:rsidR="004D7B3C" w:rsidRDefault="004D7B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3F232" w14:textId="77777777" w:rsidR="009802A2" w:rsidRDefault="009802A2" w:rsidP="004D7B3C">
      <w:pPr>
        <w:spacing w:after="0"/>
      </w:pPr>
      <w:r>
        <w:separator/>
      </w:r>
    </w:p>
  </w:footnote>
  <w:footnote w:type="continuationSeparator" w:id="0">
    <w:p w14:paraId="4EED56B1" w14:textId="77777777" w:rsidR="009802A2" w:rsidRDefault="009802A2" w:rsidP="004D7B3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27.65pt;height:32.85pt" o:bullet="t">
        <v:imagedata r:id="rId1" o:title="R2R_BUbble"/>
      </v:shape>
    </w:pict>
  </w:numPicBullet>
  <w:abstractNum w:abstractNumId="0" w15:restartNumberingAfterBreak="0">
    <w:nsid w:val="FFFFFF7C"/>
    <w:multiLevelType w:val="singleLevel"/>
    <w:tmpl w:val="A29266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D8CE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903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3EE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2478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FEED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4055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42BF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729B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542F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3765A4"/>
    <w:multiLevelType w:val="multilevel"/>
    <w:tmpl w:val="0C0A001D"/>
    <w:styleLink w:val="Estilo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AC343C"/>
    <w:multiLevelType w:val="hybridMultilevel"/>
    <w:tmpl w:val="504CD4A2"/>
    <w:lvl w:ilvl="0" w:tplc="D3087520">
      <w:start w:val="1"/>
      <w:numFmt w:val="bullet"/>
      <w:pStyle w:val="ListaEstiloR2R"/>
      <w:lvlText w:val=""/>
      <w:lvlPicBulletId w:val="0"/>
      <w:lvlJc w:val="left"/>
      <w:pPr>
        <w:ind w:left="1353" w:hanging="360"/>
      </w:pPr>
      <w:rPr>
        <w:rFonts w:ascii="Symbol" w:hAnsi="Symbol" w:hint="default"/>
        <w:color w:val="auto"/>
      </w:rPr>
    </w:lvl>
    <w:lvl w:ilvl="1" w:tplc="FFFFFFFF">
      <w:start w:val="1"/>
      <w:numFmt w:val="bullet"/>
      <w:lvlText w:val="o"/>
      <w:lvlJc w:val="left"/>
      <w:pPr>
        <w:ind w:left="2073" w:hanging="360"/>
      </w:pPr>
      <w:rPr>
        <w:rFonts w:ascii="Courier New" w:hAnsi="Courier New" w:cs="Courier New" w:hint="default"/>
      </w:rPr>
    </w:lvl>
    <w:lvl w:ilvl="2" w:tplc="FFFFFFFF">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2" w15:restartNumberingAfterBreak="0">
    <w:nsid w:val="1D271D5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22B12B29"/>
    <w:multiLevelType w:val="hybridMultilevel"/>
    <w:tmpl w:val="03E26B00"/>
    <w:lvl w:ilvl="0" w:tplc="5720CE94">
      <w:start w:val="1"/>
      <w:numFmt w:val="bullet"/>
      <w:lvlText w:val="•"/>
      <w:lvlJc w:val="left"/>
      <w:pPr>
        <w:tabs>
          <w:tab w:val="num" w:pos="720"/>
        </w:tabs>
        <w:ind w:left="720" w:hanging="360"/>
      </w:pPr>
      <w:rPr>
        <w:rFonts w:ascii="Arial" w:hAnsi="Arial" w:hint="default"/>
      </w:rPr>
    </w:lvl>
    <w:lvl w:ilvl="1" w:tplc="78C22D0E">
      <w:numFmt w:val="bullet"/>
      <w:lvlText w:val="•"/>
      <w:lvlJc w:val="left"/>
      <w:pPr>
        <w:tabs>
          <w:tab w:val="num" w:pos="1440"/>
        </w:tabs>
        <w:ind w:left="1440" w:hanging="360"/>
      </w:pPr>
      <w:rPr>
        <w:rFonts w:ascii="Arial" w:hAnsi="Arial" w:hint="default"/>
      </w:rPr>
    </w:lvl>
    <w:lvl w:ilvl="2" w:tplc="FEE2A868">
      <w:numFmt w:val="bullet"/>
      <w:lvlText w:val="•"/>
      <w:lvlJc w:val="left"/>
      <w:pPr>
        <w:tabs>
          <w:tab w:val="num" w:pos="2160"/>
        </w:tabs>
        <w:ind w:left="2160" w:hanging="360"/>
      </w:pPr>
      <w:rPr>
        <w:rFonts w:ascii="Arial" w:hAnsi="Arial" w:hint="default"/>
      </w:rPr>
    </w:lvl>
    <w:lvl w:ilvl="3" w:tplc="0C28DE04">
      <w:numFmt w:val="bullet"/>
      <w:lvlText w:val="•"/>
      <w:lvlJc w:val="left"/>
      <w:pPr>
        <w:tabs>
          <w:tab w:val="num" w:pos="2880"/>
        </w:tabs>
        <w:ind w:left="2880" w:hanging="360"/>
      </w:pPr>
      <w:rPr>
        <w:rFonts w:ascii="Arial" w:hAnsi="Arial" w:hint="default"/>
      </w:rPr>
    </w:lvl>
    <w:lvl w:ilvl="4" w:tplc="EAC079F6">
      <w:numFmt w:val="bullet"/>
      <w:lvlText w:val="•"/>
      <w:lvlJc w:val="left"/>
      <w:pPr>
        <w:tabs>
          <w:tab w:val="num" w:pos="3600"/>
        </w:tabs>
        <w:ind w:left="3600" w:hanging="360"/>
      </w:pPr>
      <w:rPr>
        <w:rFonts w:ascii="Arial" w:hAnsi="Arial" w:hint="default"/>
      </w:rPr>
    </w:lvl>
    <w:lvl w:ilvl="5" w:tplc="4EB28ED0" w:tentative="1">
      <w:start w:val="1"/>
      <w:numFmt w:val="bullet"/>
      <w:lvlText w:val="•"/>
      <w:lvlJc w:val="left"/>
      <w:pPr>
        <w:tabs>
          <w:tab w:val="num" w:pos="4320"/>
        </w:tabs>
        <w:ind w:left="4320" w:hanging="360"/>
      </w:pPr>
      <w:rPr>
        <w:rFonts w:ascii="Arial" w:hAnsi="Arial" w:hint="default"/>
      </w:rPr>
    </w:lvl>
    <w:lvl w:ilvl="6" w:tplc="674C6D5C" w:tentative="1">
      <w:start w:val="1"/>
      <w:numFmt w:val="bullet"/>
      <w:lvlText w:val="•"/>
      <w:lvlJc w:val="left"/>
      <w:pPr>
        <w:tabs>
          <w:tab w:val="num" w:pos="5040"/>
        </w:tabs>
        <w:ind w:left="5040" w:hanging="360"/>
      </w:pPr>
      <w:rPr>
        <w:rFonts w:ascii="Arial" w:hAnsi="Arial" w:hint="default"/>
      </w:rPr>
    </w:lvl>
    <w:lvl w:ilvl="7" w:tplc="E620F24A" w:tentative="1">
      <w:start w:val="1"/>
      <w:numFmt w:val="bullet"/>
      <w:lvlText w:val="•"/>
      <w:lvlJc w:val="left"/>
      <w:pPr>
        <w:tabs>
          <w:tab w:val="num" w:pos="5760"/>
        </w:tabs>
        <w:ind w:left="5760" w:hanging="360"/>
      </w:pPr>
      <w:rPr>
        <w:rFonts w:ascii="Arial" w:hAnsi="Arial" w:hint="default"/>
      </w:rPr>
    </w:lvl>
    <w:lvl w:ilvl="8" w:tplc="9D5424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EE3DD0"/>
    <w:multiLevelType w:val="multilevel"/>
    <w:tmpl w:val="245E937E"/>
    <w:styleLink w:val="LFO1"/>
    <w:lvl w:ilvl="0">
      <w:numFmt w:val="bullet"/>
      <w:pStyle w:val="Prrafodelista"/>
      <w:lvlText w:val=""/>
      <w:lvlJc w:val="left"/>
      <w:pPr>
        <w:ind w:left="360" w:hanging="360"/>
      </w:pPr>
      <w:rPr>
        <w:rFonts w:ascii="Symbol" w:hAnsi="Symbol"/>
        <w:color w:val="5CACE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2E535FD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1E32F2"/>
    <w:multiLevelType w:val="multilevel"/>
    <w:tmpl w:val="2AF43AC2"/>
    <w:lvl w:ilvl="0">
      <w:start w:val="1"/>
      <w:numFmt w:val="bullet"/>
      <w:lvlText w:val=""/>
      <w:lvlPicBulletId w:val="0"/>
      <w:lvlJc w:val="left"/>
      <w:pPr>
        <w:ind w:left="360" w:hanging="360"/>
      </w:pPr>
      <w:rPr>
        <w:rFonts w:ascii="Symbol" w:hAnsi="Symbol" w:hint="default"/>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35140812"/>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3C595196"/>
    <w:multiLevelType w:val="hybridMultilevel"/>
    <w:tmpl w:val="7EE6B866"/>
    <w:lvl w:ilvl="0" w:tplc="B374D91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107B6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257318"/>
    <w:multiLevelType w:val="multilevel"/>
    <w:tmpl w:val="C7885C6E"/>
    <w:lvl w:ilvl="0">
      <w:numFmt w:val="bullet"/>
      <w:pStyle w:val="Listanormal"/>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6E9A5D1E"/>
    <w:multiLevelType w:val="hybridMultilevel"/>
    <w:tmpl w:val="867E2346"/>
    <w:lvl w:ilvl="0" w:tplc="F33A8D84">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28112D4"/>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740D6DDB"/>
    <w:multiLevelType w:val="multilevel"/>
    <w:tmpl w:val="E16CA66A"/>
    <w:lvl w:ilvl="0">
      <w:start w:val="1"/>
      <w:numFmt w:val="decimal"/>
      <w:lvlText w:val="%1"/>
      <w:lvlJc w:val="left"/>
      <w:pPr>
        <w:ind w:left="432" w:hanging="432"/>
      </w:pPr>
      <w:rPr>
        <w:rFonts w:hint="default"/>
      </w:rPr>
    </w:lvl>
    <w:lvl w:ilvl="1">
      <w:start w:val="1"/>
      <w:numFmt w:val="lowerLetter"/>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6C37125"/>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ED9165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97773479">
    <w:abstractNumId w:val="14"/>
  </w:num>
  <w:num w:numId="2" w16cid:durableId="958488361">
    <w:abstractNumId w:val="22"/>
  </w:num>
  <w:num w:numId="3" w16cid:durableId="1107579793">
    <w:abstractNumId w:val="17"/>
  </w:num>
  <w:num w:numId="4" w16cid:durableId="482620520">
    <w:abstractNumId w:val="16"/>
  </w:num>
  <w:num w:numId="5" w16cid:durableId="827089697">
    <w:abstractNumId w:val="21"/>
  </w:num>
  <w:num w:numId="6" w16cid:durableId="1707487776">
    <w:abstractNumId w:val="18"/>
  </w:num>
  <w:num w:numId="7" w16cid:durableId="1076391679">
    <w:abstractNumId w:val="20"/>
  </w:num>
  <w:num w:numId="8" w16cid:durableId="1945843056">
    <w:abstractNumId w:val="11"/>
  </w:num>
  <w:num w:numId="9" w16cid:durableId="1752652007">
    <w:abstractNumId w:val="13"/>
  </w:num>
  <w:num w:numId="10" w16cid:durableId="653489931">
    <w:abstractNumId w:val="19"/>
  </w:num>
  <w:num w:numId="11" w16cid:durableId="466317327">
    <w:abstractNumId w:val="23"/>
  </w:num>
  <w:num w:numId="12" w16cid:durableId="292178480">
    <w:abstractNumId w:val="10"/>
  </w:num>
  <w:num w:numId="13" w16cid:durableId="1803231253">
    <w:abstractNumId w:val="15"/>
  </w:num>
  <w:num w:numId="14" w16cid:durableId="1119228392">
    <w:abstractNumId w:val="25"/>
  </w:num>
  <w:num w:numId="15" w16cid:durableId="456411303">
    <w:abstractNumId w:val="8"/>
  </w:num>
  <w:num w:numId="16" w16cid:durableId="1317801757">
    <w:abstractNumId w:val="3"/>
  </w:num>
  <w:num w:numId="17" w16cid:durableId="2036300091">
    <w:abstractNumId w:val="2"/>
  </w:num>
  <w:num w:numId="18" w16cid:durableId="28530954">
    <w:abstractNumId w:val="1"/>
  </w:num>
  <w:num w:numId="19" w16cid:durableId="557744013">
    <w:abstractNumId w:val="0"/>
  </w:num>
  <w:num w:numId="20" w16cid:durableId="1353070026">
    <w:abstractNumId w:val="9"/>
  </w:num>
  <w:num w:numId="21" w16cid:durableId="2086759760">
    <w:abstractNumId w:val="7"/>
  </w:num>
  <w:num w:numId="22" w16cid:durableId="354771821">
    <w:abstractNumId w:val="6"/>
  </w:num>
  <w:num w:numId="23" w16cid:durableId="1877965895">
    <w:abstractNumId w:val="5"/>
  </w:num>
  <w:num w:numId="24" w16cid:durableId="1798063645">
    <w:abstractNumId w:val="4"/>
  </w:num>
  <w:num w:numId="25" w16cid:durableId="539630948">
    <w:abstractNumId w:val="24"/>
  </w:num>
  <w:num w:numId="26" w16cid:durableId="13011532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DFB"/>
    <w:rsid w:val="00025586"/>
    <w:rsid w:val="00026E5E"/>
    <w:rsid w:val="000355AD"/>
    <w:rsid w:val="00042946"/>
    <w:rsid w:val="00065DF2"/>
    <w:rsid w:val="00066DFE"/>
    <w:rsid w:val="00093E77"/>
    <w:rsid w:val="000A32CA"/>
    <w:rsid w:val="00132073"/>
    <w:rsid w:val="00136CF6"/>
    <w:rsid w:val="00154BA4"/>
    <w:rsid w:val="001557E4"/>
    <w:rsid w:val="00157876"/>
    <w:rsid w:val="001A0F3C"/>
    <w:rsid w:val="001B6AE7"/>
    <w:rsid w:val="001D210B"/>
    <w:rsid w:val="001E59A2"/>
    <w:rsid w:val="001F005C"/>
    <w:rsid w:val="001F1B54"/>
    <w:rsid w:val="00226CAD"/>
    <w:rsid w:val="00261C09"/>
    <w:rsid w:val="00262E19"/>
    <w:rsid w:val="00275840"/>
    <w:rsid w:val="00285B60"/>
    <w:rsid w:val="002A4559"/>
    <w:rsid w:val="002D0799"/>
    <w:rsid w:val="002D3255"/>
    <w:rsid w:val="00307C4A"/>
    <w:rsid w:val="00355FFD"/>
    <w:rsid w:val="003770F0"/>
    <w:rsid w:val="00392608"/>
    <w:rsid w:val="003C50F7"/>
    <w:rsid w:val="003C7B0C"/>
    <w:rsid w:val="003E5F89"/>
    <w:rsid w:val="00447C83"/>
    <w:rsid w:val="004571E6"/>
    <w:rsid w:val="004610D5"/>
    <w:rsid w:val="0046722B"/>
    <w:rsid w:val="00470B34"/>
    <w:rsid w:val="00483ADB"/>
    <w:rsid w:val="00490BD7"/>
    <w:rsid w:val="004A1331"/>
    <w:rsid w:val="004B17A4"/>
    <w:rsid w:val="004B21B6"/>
    <w:rsid w:val="004D7B3C"/>
    <w:rsid w:val="005139AF"/>
    <w:rsid w:val="00520BAC"/>
    <w:rsid w:val="005318DC"/>
    <w:rsid w:val="00564AAC"/>
    <w:rsid w:val="00572517"/>
    <w:rsid w:val="005867DD"/>
    <w:rsid w:val="00592348"/>
    <w:rsid w:val="00596704"/>
    <w:rsid w:val="005C7794"/>
    <w:rsid w:val="005D24E0"/>
    <w:rsid w:val="005D59DB"/>
    <w:rsid w:val="005D7F41"/>
    <w:rsid w:val="005E1D17"/>
    <w:rsid w:val="005E262C"/>
    <w:rsid w:val="006112DF"/>
    <w:rsid w:val="00612299"/>
    <w:rsid w:val="00613CCA"/>
    <w:rsid w:val="00616AF2"/>
    <w:rsid w:val="00635FDF"/>
    <w:rsid w:val="00676B0D"/>
    <w:rsid w:val="006833B3"/>
    <w:rsid w:val="006B0624"/>
    <w:rsid w:val="006B172C"/>
    <w:rsid w:val="006B7A84"/>
    <w:rsid w:val="006E2FFC"/>
    <w:rsid w:val="007326EB"/>
    <w:rsid w:val="007D3EFC"/>
    <w:rsid w:val="007E2DD4"/>
    <w:rsid w:val="007E5E2A"/>
    <w:rsid w:val="007F6E95"/>
    <w:rsid w:val="00827D87"/>
    <w:rsid w:val="008308D4"/>
    <w:rsid w:val="00844880"/>
    <w:rsid w:val="008A1BF4"/>
    <w:rsid w:val="008A4BF9"/>
    <w:rsid w:val="008E1DA2"/>
    <w:rsid w:val="008F2173"/>
    <w:rsid w:val="008F7B1A"/>
    <w:rsid w:val="0090297E"/>
    <w:rsid w:val="0090702D"/>
    <w:rsid w:val="00911D49"/>
    <w:rsid w:val="00915DCA"/>
    <w:rsid w:val="00921B9C"/>
    <w:rsid w:val="00941321"/>
    <w:rsid w:val="009622C2"/>
    <w:rsid w:val="009802A2"/>
    <w:rsid w:val="0098040A"/>
    <w:rsid w:val="0099074E"/>
    <w:rsid w:val="009965CA"/>
    <w:rsid w:val="009C1F3A"/>
    <w:rsid w:val="009D2A64"/>
    <w:rsid w:val="009D4060"/>
    <w:rsid w:val="009E6E29"/>
    <w:rsid w:val="00A04100"/>
    <w:rsid w:val="00A13EE2"/>
    <w:rsid w:val="00A34C9E"/>
    <w:rsid w:val="00A516CE"/>
    <w:rsid w:val="00A71D71"/>
    <w:rsid w:val="00A75744"/>
    <w:rsid w:val="00A81809"/>
    <w:rsid w:val="00A82979"/>
    <w:rsid w:val="00A92506"/>
    <w:rsid w:val="00AB5272"/>
    <w:rsid w:val="00AC193A"/>
    <w:rsid w:val="00AE7EB3"/>
    <w:rsid w:val="00B15941"/>
    <w:rsid w:val="00B43D33"/>
    <w:rsid w:val="00B46B91"/>
    <w:rsid w:val="00B718CD"/>
    <w:rsid w:val="00B72669"/>
    <w:rsid w:val="00B85C7B"/>
    <w:rsid w:val="00B90D5B"/>
    <w:rsid w:val="00B91DF0"/>
    <w:rsid w:val="00BA27E2"/>
    <w:rsid w:val="00BB3C6E"/>
    <w:rsid w:val="00BF5285"/>
    <w:rsid w:val="00C14815"/>
    <w:rsid w:val="00C33CEC"/>
    <w:rsid w:val="00C53D05"/>
    <w:rsid w:val="00C56EDB"/>
    <w:rsid w:val="00C64AB6"/>
    <w:rsid w:val="00C7724D"/>
    <w:rsid w:val="00C87FEE"/>
    <w:rsid w:val="00C924DF"/>
    <w:rsid w:val="00CA1C9E"/>
    <w:rsid w:val="00CE4CE3"/>
    <w:rsid w:val="00CF6454"/>
    <w:rsid w:val="00CF6AF1"/>
    <w:rsid w:val="00D1099C"/>
    <w:rsid w:val="00D22200"/>
    <w:rsid w:val="00D25494"/>
    <w:rsid w:val="00D31F63"/>
    <w:rsid w:val="00D401DD"/>
    <w:rsid w:val="00D60F10"/>
    <w:rsid w:val="00D719E2"/>
    <w:rsid w:val="00D827DB"/>
    <w:rsid w:val="00D879B2"/>
    <w:rsid w:val="00DB2A6D"/>
    <w:rsid w:val="00DB7426"/>
    <w:rsid w:val="00DC4261"/>
    <w:rsid w:val="00DD6C7E"/>
    <w:rsid w:val="00DE0DC2"/>
    <w:rsid w:val="00E07FAB"/>
    <w:rsid w:val="00E3547B"/>
    <w:rsid w:val="00E51DFB"/>
    <w:rsid w:val="00E82945"/>
    <w:rsid w:val="00E930F9"/>
    <w:rsid w:val="00EB3695"/>
    <w:rsid w:val="00EF70B6"/>
    <w:rsid w:val="00F54AEB"/>
    <w:rsid w:val="00F80EA9"/>
    <w:rsid w:val="00F96F9A"/>
    <w:rsid w:val="00FA6B60"/>
    <w:rsid w:val="00FA769D"/>
    <w:rsid w:val="00FC3F53"/>
    <w:rsid w:val="00FC49E6"/>
    <w:rsid w:val="00FD7799"/>
    <w:rsid w:val="00FF4221"/>
    <w:rsid w:val="00FF6F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0A405"/>
  <w15:chartTrackingRefBased/>
  <w15:docId w15:val="{76620B6E-03A6-4500-8B90-8A69CD3D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Roboto Cn"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DFB"/>
    <w:rPr>
      <w:rFonts w:eastAsiaTheme="minorHAnsi"/>
      <w:kern w:val="0"/>
      <w14:ligatures w14:val="none"/>
    </w:rPr>
  </w:style>
  <w:style w:type="paragraph" w:styleId="Ttulo1">
    <w:name w:val="heading 1"/>
    <w:basedOn w:val="Normal"/>
    <w:next w:val="Normal"/>
    <w:link w:val="Ttulo1Car"/>
    <w:uiPriority w:val="9"/>
    <w:qFormat/>
    <w:rsid w:val="005D24E0"/>
    <w:pPr>
      <w:keepNext/>
      <w:keepLines/>
      <w:pageBreakBefore/>
      <w:numPr>
        <w:numId w:val="26"/>
      </w:numPr>
      <w:suppressAutoHyphens/>
      <w:autoSpaceDN w:val="0"/>
      <w:spacing w:before="600" w:after="360" w:line="240" w:lineRule="auto"/>
      <w:outlineLvl w:val="0"/>
    </w:pPr>
    <w:rPr>
      <w:rFonts w:ascii="DM Sans" w:eastAsia="Times New Roman" w:hAnsi="DM Sans" w:cs="Times New Roman"/>
      <w:color w:val="010101" w:themeColor="text1"/>
      <w:sz w:val="36"/>
      <w:szCs w:val="32"/>
    </w:rPr>
  </w:style>
  <w:style w:type="paragraph" w:styleId="Ttulo2">
    <w:name w:val="heading 2"/>
    <w:basedOn w:val="Normal"/>
    <w:next w:val="Normal"/>
    <w:link w:val="Ttulo2Car"/>
    <w:uiPriority w:val="9"/>
    <w:unhideWhenUsed/>
    <w:qFormat/>
    <w:rsid w:val="00FC3F53"/>
    <w:pPr>
      <w:keepNext/>
      <w:keepLines/>
      <w:numPr>
        <w:ilvl w:val="1"/>
        <w:numId w:val="26"/>
      </w:numPr>
      <w:suppressAutoHyphens/>
      <w:autoSpaceDN w:val="0"/>
      <w:spacing w:before="240" w:after="240" w:line="257" w:lineRule="auto"/>
      <w:outlineLvl w:val="1"/>
    </w:pPr>
    <w:rPr>
      <w:rFonts w:ascii="DM Sans" w:eastAsia="Times New Roman" w:hAnsi="DM Sans" w:cs="Times New Roman"/>
      <w:color w:val="5DABE3"/>
      <w:sz w:val="32"/>
      <w:szCs w:val="26"/>
    </w:rPr>
  </w:style>
  <w:style w:type="paragraph" w:styleId="Ttulo3">
    <w:name w:val="heading 3"/>
    <w:basedOn w:val="Normal"/>
    <w:next w:val="Normal"/>
    <w:link w:val="Ttulo3Car"/>
    <w:uiPriority w:val="9"/>
    <w:unhideWhenUsed/>
    <w:qFormat/>
    <w:rsid w:val="00A82979"/>
    <w:pPr>
      <w:keepNext/>
      <w:keepLines/>
      <w:numPr>
        <w:ilvl w:val="2"/>
        <w:numId w:val="26"/>
      </w:numPr>
      <w:suppressAutoHyphens/>
      <w:autoSpaceDN w:val="0"/>
      <w:spacing w:before="40" w:after="240" w:line="257" w:lineRule="auto"/>
      <w:outlineLvl w:val="2"/>
    </w:pPr>
    <w:rPr>
      <w:rFonts w:asciiTheme="majorHAnsi" w:eastAsiaTheme="majorEastAsia" w:hAnsiTheme="majorHAnsi" w:cstheme="majorBidi"/>
      <w:i/>
      <w:color w:val="175887" w:themeColor="accent1" w:themeShade="7F"/>
      <w:sz w:val="26"/>
      <w:szCs w:val="24"/>
    </w:rPr>
  </w:style>
  <w:style w:type="paragraph" w:styleId="Ttulo4">
    <w:name w:val="heading 4"/>
    <w:basedOn w:val="Normal"/>
    <w:next w:val="Normal"/>
    <w:link w:val="Ttulo4Car"/>
    <w:uiPriority w:val="9"/>
    <w:unhideWhenUsed/>
    <w:qFormat/>
    <w:rsid w:val="00FC3F53"/>
    <w:pPr>
      <w:keepNext/>
      <w:keepLines/>
      <w:numPr>
        <w:ilvl w:val="3"/>
        <w:numId w:val="26"/>
      </w:numPr>
      <w:suppressAutoHyphens/>
      <w:autoSpaceDN w:val="0"/>
      <w:spacing w:before="40" w:after="120" w:line="257" w:lineRule="auto"/>
      <w:outlineLvl w:val="3"/>
    </w:pPr>
    <w:rPr>
      <w:rFonts w:asciiTheme="majorHAnsi" w:eastAsiaTheme="majorEastAsia" w:hAnsiTheme="majorHAnsi" w:cstheme="majorBidi"/>
      <w:b/>
      <w:iCs/>
      <w:color w:val="404040" w:themeColor="text1" w:themeTint="BF"/>
      <w:sz w:val="24"/>
    </w:rPr>
  </w:style>
  <w:style w:type="paragraph" w:styleId="Ttulo5">
    <w:name w:val="heading 5"/>
    <w:basedOn w:val="Normal"/>
    <w:next w:val="Normal"/>
    <w:link w:val="Ttulo5Car"/>
    <w:uiPriority w:val="9"/>
    <w:unhideWhenUsed/>
    <w:qFormat/>
    <w:rsid w:val="00FC3F53"/>
    <w:pPr>
      <w:keepNext/>
      <w:keepLines/>
      <w:numPr>
        <w:ilvl w:val="4"/>
        <w:numId w:val="26"/>
      </w:numPr>
      <w:suppressAutoHyphens/>
      <w:autoSpaceDN w:val="0"/>
      <w:spacing w:before="40" w:after="120" w:line="257" w:lineRule="auto"/>
      <w:outlineLvl w:val="4"/>
    </w:pPr>
    <w:rPr>
      <w:rFonts w:asciiTheme="majorHAnsi" w:eastAsiaTheme="majorEastAsia" w:hAnsiTheme="majorHAnsi" w:cstheme="majorBidi"/>
      <w:color w:val="404040" w:themeColor="text1" w:themeTint="BF"/>
      <w:sz w:val="24"/>
    </w:rPr>
  </w:style>
  <w:style w:type="paragraph" w:styleId="Ttulo6">
    <w:name w:val="heading 6"/>
    <w:basedOn w:val="Normal"/>
    <w:next w:val="Normal"/>
    <w:link w:val="Ttulo6Car"/>
    <w:uiPriority w:val="9"/>
    <w:unhideWhenUsed/>
    <w:qFormat/>
    <w:rsid w:val="00FC3F53"/>
    <w:pPr>
      <w:keepNext/>
      <w:keepLines/>
      <w:numPr>
        <w:ilvl w:val="5"/>
        <w:numId w:val="26"/>
      </w:numPr>
      <w:suppressAutoHyphens/>
      <w:autoSpaceDN w:val="0"/>
      <w:spacing w:before="40" w:after="120" w:line="257" w:lineRule="auto"/>
      <w:outlineLvl w:val="5"/>
    </w:pPr>
    <w:rPr>
      <w:rFonts w:asciiTheme="majorHAnsi" w:eastAsiaTheme="majorEastAsia" w:hAnsiTheme="majorHAnsi" w:cstheme="majorBidi"/>
      <w:i/>
      <w:color w:val="2385CC" w:themeColor="accent1" w:themeShade="BF"/>
      <w:sz w:val="20"/>
    </w:rPr>
  </w:style>
  <w:style w:type="paragraph" w:styleId="Ttulo7">
    <w:name w:val="heading 7"/>
    <w:basedOn w:val="Normal"/>
    <w:next w:val="Normal"/>
    <w:link w:val="Ttulo7Car"/>
    <w:uiPriority w:val="9"/>
    <w:unhideWhenUsed/>
    <w:qFormat/>
    <w:rsid w:val="00FC3F53"/>
    <w:pPr>
      <w:keepNext/>
      <w:keepLines/>
      <w:numPr>
        <w:ilvl w:val="6"/>
        <w:numId w:val="26"/>
      </w:numPr>
      <w:suppressAutoHyphens/>
      <w:autoSpaceDN w:val="0"/>
      <w:spacing w:before="40" w:after="120" w:line="257" w:lineRule="auto"/>
      <w:outlineLvl w:val="6"/>
    </w:pPr>
    <w:rPr>
      <w:rFonts w:asciiTheme="majorHAnsi" w:eastAsiaTheme="majorEastAsia" w:hAnsiTheme="majorHAnsi" w:cstheme="majorBidi"/>
      <w:i/>
      <w:iCs/>
      <w:color w:val="9DCCEE" w:themeColor="accent1" w:themeTint="99"/>
      <w:sz w:val="20"/>
    </w:rPr>
  </w:style>
  <w:style w:type="paragraph" w:styleId="Ttulo8">
    <w:name w:val="heading 8"/>
    <w:basedOn w:val="Normal"/>
    <w:next w:val="Normal"/>
    <w:link w:val="Ttulo8Car"/>
    <w:uiPriority w:val="9"/>
    <w:unhideWhenUsed/>
    <w:qFormat/>
    <w:rsid w:val="00FC3F53"/>
    <w:pPr>
      <w:keepNext/>
      <w:keepLines/>
      <w:numPr>
        <w:ilvl w:val="7"/>
        <w:numId w:val="26"/>
      </w:numPr>
      <w:suppressAutoHyphens/>
      <w:autoSpaceDN w:val="0"/>
      <w:spacing w:before="40" w:after="120" w:line="257" w:lineRule="auto"/>
      <w:outlineLvl w:val="7"/>
    </w:pPr>
    <w:rPr>
      <w:rFonts w:asciiTheme="majorHAnsi" w:eastAsiaTheme="majorEastAsia" w:hAnsiTheme="majorHAnsi" w:cstheme="majorBidi"/>
      <w:b/>
      <w:caps/>
      <w:color w:val="5DABE3" w:themeColor="accent1"/>
      <w:sz w:val="18"/>
      <w:szCs w:val="21"/>
    </w:rPr>
  </w:style>
  <w:style w:type="paragraph" w:styleId="Ttulo9">
    <w:name w:val="heading 9"/>
    <w:basedOn w:val="Normal"/>
    <w:next w:val="Normal"/>
    <w:link w:val="Ttulo9Car"/>
    <w:uiPriority w:val="9"/>
    <w:unhideWhenUsed/>
    <w:qFormat/>
    <w:rsid w:val="00FC3F53"/>
    <w:pPr>
      <w:keepNext/>
      <w:keepLines/>
      <w:numPr>
        <w:ilvl w:val="8"/>
        <w:numId w:val="26"/>
      </w:numPr>
      <w:suppressAutoHyphens/>
      <w:autoSpaceDN w:val="0"/>
      <w:spacing w:before="40" w:after="120" w:line="257" w:lineRule="auto"/>
      <w:outlineLvl w:val="8"/>
    </w:pPr>
    <w:rPr>
      <w:rFonts w:asciiTheme="majorHAnsi" w:eastAsiaTheme="majorEastAsia" w:hAnsiTheme="majorHAnsi" w:cstheme="majorBidi"/>
      <w:iCs/>
      <w:caps/>
      <w:color w:val="75BEEA" w:themeColor="accent2"/>
      <w:sz w:val="1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RED2RED">
    <w:name w:val="RED2RED"/>
    <w:basedOn w:val="Tablanormal"/>
    <w:uiPriority w:val="99"/>
    <w:rsid w:val="009C1F3A"/>
    <w:pPr>
      <w:spacing w:after="0" w:line="240" w:lineRule="auto"/>
    </w:pPr>
    <w:tblPr/>
    <w:tblStylePr w:type="firstCol">
      <w:rPr>
        <w:rFonts w:asciiTheme="majorHAnsi" w:hAnsiTheme="majorHAnsi"/>
        <w:sz w:val="24"/>
      </w:rPr>
    </w:tblStylePr>
  </w:style>
  <w:style w:type="table" w:customStyle="1" w:styleId="R2R">
    <w:name w:val="R2R"/>
    <w:basedOn w:val="Tablaconcuadrculaclara"/>
    <w:uiPriority w:val="99"/>
    <w:rsid w:val="002A4559"/>
    <w:rPr>
      <w:kern w:val="0"/>
      <w:sz w:val="18"/>
      <w:szCs w:val="20"/>
      <w:lang w:eastAsia="es-ES"/>
      <w14:ligatures w14:val="none"/>
    </w:rPr>
    <w:tblPr>
      <w:tblBorders>
        <w:top w:val="none" w:sz="0" w:space="0" w:color="auto"/>
        <w:left w:val="none" w:sz="0" w:space="0" w:color="auto"/>
        <w:bottom w:val="single" w:sz="8" w:space="0" w:color="E5E5E5" w:themeColor="text1" w:themeTint="1A"/>
        <w:right w:val="none" w:sz="0" w:space="0" w:color="auto"/>
        <w:insideH w:val="single" w:sz="8" w:space="0" w:color="E5E5E5" w:themeColor="text1" w:themeTint="1A"/>
        <w:insideV w:val="none" w:sz="0" w:space="0" w:color="auto"/>
      </w:tblBorders>
      <w:tblCellMar>
        <w:top w:w="227" w:type="dxa"/>
        <w:bottom w:w="113" w:type="dxa"/>
      </w:tblCellMar>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9C1F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uiPriority w:val="9"/>
    <w:rsid w:val="005D24E0"/>
    <w:rPr>
      <w:rFonts w:ascii="DM Sans" w:eastAsia="Times New Roman" w:hAnsi="DM Sans" w:cs="Times New Roman"/>
      <w:color w:val="010101" w:themeColor="text1"/>
      <w:sz w:val="36"/>
      <w:szCs w:val="32"/>
    </w:rPr>
  </w:style>
  <w:style w:type="character" w:customStyle="1" w:styleId="Ttulo2Car">
    <w:name w:val="Título 2 Car"/>
    <w:basedOn w:val="Fuentedeprrafopredeter"/>
    <w:link w:val="Ttulo2"/>
    <w:uiPriority w:val="9"/>
    <w:rsid w:val="00FC3F53"/>
    <w:rPr>
      <w:rFonts w:ascii="DM Sans" w:eastAsia="Times New Roman" w:hAnsi="DM Sans" w:cs="Times New Roman"/>
      <w:color w:val="5DABE3"/>
      <w:sz w:val="32"/>
      <w:szCs w:val="26"/>
    </w:rPr>
  </w:style>
  <w:style w:type="paragraph" w:styleId="Ttulo">
    <w:name w:val="Title"/>
    <w:basedOn w:val="Normal"/>
    <w:next w:val="Normal"/>
    <w:link w:val="TtuloCar"/>
    <w:uiPriority w:val="10"/>
    <w:qFormat/>
    <w:rsid w:val="000A32CA"/>
    <w:pPr>
      <w:suppressAutoHyphens/>
      <w:autoSpaceDN w:val="0"/>
      <w:spacing w:after="0" w:line="240" w:lineRule="atLeast"/>
      <w:contextualSpacing/>
    </w:pPr>
    <w:rPr>
      <w:rFonts w:ascii="DM Sans" w:eastAsia="Times New Roman" w:hAnsi="DM Sans" w:cs="Times New Roman"/>
      <w:b/>
      <w:color w:val="010101"/>
      <w:spacing w:val="-10"/>
      <w:kern w:val="3"/>
      <w:sz w:val="52"/>
      <w:szCs w:val="56"/>
    </w:rPr>
  </w:style>
  <w:style w:type="character" w:customStyle="1" w:styleId="TtuloCar">
    <w:name w:val="Título Car"/>
    <w:basedOn w:val="Fuentedeprrafopredeter"/>
    <w:link w:val="Ttulo"/>
    <w:uiPriority w:val="10"/>
    <w:rsid w:val="000A32CA"/>
    <w:rPr>
      <w:rFonts w:ascii="DM Sans" w:eastAsia="Times New Roman" w:hAnsi="DM Sans" w:cs="Times New Roman"/>
      <w:b/>
      <w:color w:val="010101"/>
      <w:spacing w:val="-10"/>
      <w:kern w:val="3"/>
      <w:sz w:val="52"/>
      <w:szCs w:val="56"/>
    </w:rPr>
  </w:style>
  <w:style w:type="character" w:styleId="Hipervnculo">
    <w:name w:val="Hyperlink"/>
    <w:uiPriority w:val="99"/>
    <w:rsid w:val="000A32CA"/>
    <w:rPr>
      <w:color w:val="0000FF"/>
      <w:u w:val="single"/>
    </w:rPr>
  </w:style>
  <w:style w:type="paragraph" w:styleId="Prrafodelista">
    <w:name w:val="List Paragraph"/>
    <w:basedOn w:val="Normal"/>
    <w:link w:val="PrrafodelistaCar"/>
    <w:uiPriority w:val="34"/>
    <w:qFormat/>
    <w:rsid w:val="000A32CA"/>
    <w:pPr>
      <w:numPr>
        <w:numId w:val="1"/>
      </w:numPr>
      <w:suppressAutoHyphens/>
      <w:autoSpaceDN w:val="0"/>
      <w:spacing w:before="120" w:after="240" w:line="240" w:lineRule="auto"/>
    </w:pPr>
    <w:rPr>
      <w:rFonts w:ascii="Roboto Cn" w:eastAsia="Roboto Cn" w:hAnsi="Roboto Cn" w:cs="Times New Roman"/>
      <w:color w:val="404040" w:themeColor="text1" w:themeTint="BF"/>
      <w:sz w:val="24"/>
    </w:rPr>
  </w:style>
  <w:style w:type="character" w:styleId="nfasissutil">
    <w:name w:val="Subtle Emphasis"/>
    <w:basedOn w:val="Fuentedeprrafopredeter"/>
    <w:rsid w:val="000A32CA"/>
    <w:rPr>
      <w:b/>
      <w:i/>
      <w:iCs/>
      <w:color w:val="3C5768"/>
    </w:rPr>
  </w:style>
  <w:style w:type="paragraph" w:styleId="Citadestacada">
    <w:name w:val="Intense Quote"/>
    <w:basedOn w:val="Normal"/>
    <w:next w:val="Normal"/>
    <w:link w:val="CitadestacadaCar"/>
    <w:autoRedefine/>
    <w:qFormat/>
    <w:rsid w:val="00B46B91"/>
    <w:pPr>
      <w:pBdr>
        <w:top w:val="single" w:sz="4" w:space="14" w:color="5DABE3"/>
        <w:left w:val="single" w:sz="4" w:space="14" w:color="5DABE3"/>
        <w:bottom w:val="single" w:sz="4" w:space="14" w:color="5DABE3"/>
        <w:right w:val="single" w:sz="4" w:space="14" w:color="5DABE3"/>
      </w:pBdr>
      <w:suppressAutoHyphens/>
      <w:autoSpaceDN w:val="0"/>
      <w:spacing w:before="600" w:after="600" w:line="240" w:lineRule="auto"/>
      <w:ind w:left="280" w:right="280"/>
    </w:pPr>
    <w:rPr>
      <w:rFonts w:ascii="DM Sans" w:eastAsia="Roboto Cn" w:hAnsi="DM Sans" w:cs="Times New Roman"/>
      <w:b/>
      <w:iCs/>
      <w:color w:val="5DABE3"/>
      <w:sz w:val="28"/>
    </w:rPr>
  </w:style>
  <w:style w:type="character" w:customStyle="1" w:styleId="CitadestacadaCar">
    <w:name w:val="Cita destacada Car"/>
    <w:basedOn w:val="Fuentedeprrafopredeter"/>
    <w:link w:val="Citadestacada"/>
    <w:rsid w:val="00B46B91"/>
    <w:rPr>
      <w:rFonts w:ascii="DM Sans" w:eastAsia="Roboto Cn" w:hAnsi="DM Sans" w:cs="Times New Roman"/>
      <w:b/>
      <w:iCs/>
      <w:color w:val="5DABE3"/>
      <w:sz w:val="28"/>
    </w:rPr>
  </w:style>
  <w:style w:type="numbering" w:customStyle="1" w:styleId="LFO1">
    <w:name w:val="LFO1"/>
    <w:basedOn w:val="Sinlista"/>
    <w:rsid w:val="000A32CA"/>
    <w:pPr>
      <w:numPr>
        <w:numId w:val="1"/>
      </w:numPr>
    </w:pPr>
  </w:style>
  <w:style w:type="paragraph" w:styleId="Sinespaciado">
    <w:name w:val="No Spacing"/>
    <w:uiPriority w:val="1"/>
    <w:rsid w:val="000A32CA"/>
    <w:pPr>
      <w:suppressAutoHyphens/>
      <w:autoSpaceDN w:val="0"/>
      <w:spacing w:after="0" w:line="240" w:lineRule="auto"/>
      <w:jc w:val="both"/>
    </w:pPr>
    <w:rPr>
      <w:rFonts w:ascii="Roboto Cn" w:hAnsi="Roboto Cn" w:cs="Times New Roman"/>
      <w:color w:val="3C5768"/>
    </w:rPr>
  </w:style>
  <w:style w:type="paragraph" w:styleId="Cita">
    <w:name w:val="Quote"/>
    <w:basedOn w:val="Citadestacada"/>
    <w:next w:val="Normal"/>
    <w:link w:val="CitaCar"/>
    <w:uiPriority w:val="29"/>
    <w:qFormat/>
    <w:rsid w:val="00EF70B6"/>
    <w:pPr>
      <w:pBdr>
        <w:bottom w:val="single" w:sz="18" w:space="14" w:color="5DABE3"/>
      </w:pBdr>
    </w:pPr>
  </w:style>
  <w:style w:type="character" w:customStyle="1" w:styleId="CitaCar">
    <w:name w:val="Cita Car"/>
    <w:basedOn w:val="Fuentedeprrafopredeter"/>
    <w:link w:val="Cita"/>
    <w:uiPriority w:val="29"/>
    <w:rsid w:val="00EF70B6"/>
    <w:rPr>
      <w:rFonts w:ascii="DM Sans" w:eastAsia="Roboto Cn" w:hAnsi="DM Sans" w:cs="Times New Roman"/>
      <w:b/>
      <w:iCs/>
      <w:color w:val="5DABE3"/>
      <w:sz w:val="28"/>
    </w:rPr>
  </w:style>
  <w:style w:type="table" w:styleId="Tablaconcuadrcula">
    <w:name w:val="Table Grid"/>
    <w:basedOn w:val="Tablanormal"/>
    <w:uiPriority w:val="39"/>
    <w:rsid w:val="000A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EstiloR2R">
    <w:name w:val="Lista Estilo R2R"/>
    <w:basedOn w:val="Prrafodelista"/>
    <w:link w:val="ListaEstiloR2RCar"/>
    <w:qFormat/>
    <w:rsid w:val="000355AD"/>
    <w:pPr>
      <w:numPr>
        <w:numId w:val="8"/>
      </w:numPr>
      <w:ind w:left="1349" w:hanging="357"/>
    </w:pPr>
  </w:style>
  <w:style w:type="character" w:styleId="nfasis">
    <w:name w:val="Emphasis"/>
    <w:basedOn w:val="Fuentedeprrafopredeter"/>
    <w:uiPriority w:val="20"/>
    <w:qFormat/>
    <w:rsid w:val="00FC3F53"/>
    <w:rPr>
      <w:i/>
      <w:iCs/>
      <w:color w:val="404040" w:themeColor="text1" w:themeTint="BF"/>
    </w:rPr>
  </w:style>
  <w:style w:type="character" w:customStyle="1" w:styleId="PrrafodelistaCar">
    <w:name w:val="Párrafo de lista Car"/>
    <w:basedOn w:val="Fuentedeprrafopredeter"/>
    <w:link w:val="Prrafodelista"/>
    <w:rsid w:val="000A32CA"/>
    <w:rPr>
      <w:rFonts w:ascii="Roboto Cn" w:eastAsia="Roboto Cn" w:hAnsi="Roboto Cn" w:cs="Times New Roman"/>
      <w:color w:val="3C5768"/>
    </w:rPr>
  </w:style>
  <w:style w:type="character" w:customStyle="1" w:styleId="ListaEstiloR2RCar">
    <w:name w:val="Lista Estilo R2R Car"/>
    <w:basedOn w:val="PrrafodelistaCar"/>
    <w:link w:val="ListaEstiloR2R"/>
    <w:rsid w:val="000355AD"/>
    <w:rPr>
      <w:rFonts w:ascii="Roboto Cn" w:eastAsia="Roboto Cn" w:hAnsi="Roboto Cn" w:cs="Times New Roman"/>
      <w:color w:val="404040" w:themeColor="text1" w:themeTint="BF"/>
    </w:rPr>
  </w:style>
  <w:style w:type="paragraph" w:styleId="Encabezado">
    <w:name w:val="header"/>
    <w:basedOn w:val="Normal"/>
    <w:link w:val="EncabezadoCar"/>
    <w:uiPriority w:val="99"/>
    <w:unhideWhenUsed/>
    <w:rsid w:val="004D7B3C"/>
    <w:pPr>
      <w:tabs>
        <w:tab w:val="center" w:pos="4252"/>
        <w:tab w:val="right" w:pos="8504"/>
      </w:tabs>
      <w:suppressAutoHyphens/>
      <w:autoSpaceDN w:val="0"/>
      <w:spacing w:after="0" w:line="240" w:lineRule="auto"/>
    </w:pPr>
    <w:rPr>
      <w:rFonts w:ascii="Roboto Cn" w:eastAsia="Roboto Cn" w:hAnsi="Roboto Cn" w:cs="Times New Roman"/>
      <w:color w:val="404040" w:themeColor="text1" w:themeTint="BF"/>
      <w:sz w:val="24"/>
    </w:rPr>
  </w:style>
  <w:style w:type="character" w:customStyle="1" w:styleId="EncabezadoCar">
    <w:name w:val="Encabezado Car"/>
    <w:basedOn w:val="Fuentedeprrafopredeter"/>
    <w:link w:val="Encabezado"/>
    <w:uiPriority w:val="99"/>
    <w:rsid w:val="004D7B3C"/>
    <w:rPr>
      <w:rFonts w:ascii="Roboto Cn" w:eastAsia="Roboto Cn" w:hAnsi="Roboto Cn" w:cs="Times New Roman"/>
      <w:color w:val="3C5768"/>
    </w:rPr>
  </w:style>
  <w:style w:type="paragraph" w:styleId="Piedepgina">
    <w:name w:val="footer"/>
    <w:basedOn w:val="Normal"/>
    <w:link w:val="PiedepginaCar"/>
    <w:unhideWhenUsed/>
    <w:rsid w:val="004D7B3C"/>
    <w:pPr>
      <w:tabs>
        <w:tab w:val="center" w:pos="4252"/>
        <w:tab w:val="right" w:pos="8504"/>
      </w:tabs>
      <w:suppressAutoHyphens/>
      <w:autoSpaceDN w:val="0"/>
      <w:spacing w:after="0" w:line="240" w:lineRule="auto"/>
    </w:pPr>
    <w:rPr>
      <w:rFonts w:ascii="Roboto Cn" w:eastAsia="Roboto Cn" w:hAnsi="Roboto Cn" w:cs="Times New Roman"/>
      <w:color w:val="404040" w:themeColor="text1" w:themeTint="BF"/>
      <w:sz w:val="24"/>
    </w:rPr>
  </w:style>
  <w:style w:type="character" w:customStyle="1" w:styleId="PiedepginaCar">
    <w:name w:val="Pie de página Car"/>
    <w:basedOn w:val="Fuentedeprrafopredeter"/>
    <w:link w:val="Piedepgina"/>
    <w:uiPriority w:val="99"/>
    <w:rsid w:val="004D7B3C"/>
    <w:rPr>
      <w:rFonts w:ascii="Roboto Cn" w:eastAsia="Roboto Cn" w:hAnsi="Roboto Cn" w:cs="Times New Roman"/>
      <w:color w:val="3C5768"/>
    </w:rPr>
  </w:style>
  <w:style w:type="paragraph" w:styleId="Descripcin">
    <w:name w:val="caption"/>
    <w:basedOn w:val="Normal"/>
    <w:next w:val="Normal"/>
    <w:autoRedefine/>
    <w:uiPriority w:val="35"/>
    <w:unhideWhenUsed/>
    <w:qFormat/>
    <w:rsid w:val="00A13EE2"/>
    <w:pPr>
      <w:suppressAutoHyphens/>
      <w:autoSpaceDN w:val="0"/>
      <w:spacing w:before="120" w:after="200" w:line="240" w:lineRule="auto"/>
      <w:ind w:left="284" w:right="284"/>
      <w:jc w:val="center"/>
    </w:pPr>
    <w:rPr>
      <w:rFonts w:ascii="Roboto Cn" w:eastAsia="Roboto Cn" w:hAnsi="Roboto Cn" w:cs="Times New Roman"/>
      <w:i/>
      <w:iCs/>
      <w:color w:val="404040" w:themeColor="text1" w:themeTint="BF"/>
      <w:sz w:val="18"/>
      <w:szCs w:val="18"/>
    </w:rPr>
  </w:style>
  <w:style w:type="paragraph" w:styleId="TDC1">
    <w:name w:val="toc 1"/>
    <w:basedOn w:val="Ttulo1"/>
    <w:next w:val="Normal"/>
    <w:autoRedefine/>
    <w:uiPriority w:val="39"/>
    <w:unhideWhenUsed/>
    <w:rsid w:val="00B91DF0"/>
    <w:pPr>
      <w:keepNext w:val="0"/>
      <w:keepLines w:val="0"/>
      <w:pageBreakBefore w:val="0"/>
      <w:numPr>
        <w:numId w:val="0"/>
      </w:numPr>
      <w:tabs>
        <w:tab w:val="left" w:pos="440"/>
        <w:tab w:val="right" w:leader="dot" w:pos="8494"/>
      </w:tabs>
      <w:spacing w:before="120" w:after="120"/>
      <w:outlineLvl w:val="9"/>
    </w:pPr>
    <w:rPr>
      <w:rFonts w:eastAsia="Roboto Cn"/>
      <w:bCs/>
      <w:color w:val="auto"/>
      <w:sz w:val="24"/>
      <w:szCs w:val="20"/>
    </w:rPr>
  </w:style>
  <w:style w:type="paragraph" w:styleId="TDC2">
    <w:name w:val="toc 2"/>
    <w:basedOn w:val="Ttulo2"/>
    <w:next w:val="Normal"/>
    <w:autoRedefine/>
    <w:uiPriority w:val="39"/>
    <w:unhideWhenUsed/>
    <w:rsid w:val="00B15941"/>
    <w:pPr>
      <w:keepNext w:val="0"/>
      <w:keepLines w:val="0"/>
      <w:numPr>
        <w:ilvl w:val="0"/>
        <w:numId w:val="0"/>
      </w:numPr>
      <w:spacing w:before="120" w:after="120"/>
      <w:ind w:left="221"/>
      <w:outlineLvl w:val="9"/>
    </w:pPr>
    <w:rPr>
      <w:rFonts w:ascii="Roboto Cn" w:eastAsia="Roboto Cn" w:hAnsi="Roboto Cn"/>
      <w:color w:val="404040" w:themeColor="text1" w:themeTint="BF"/>
      <w:sz w:val="20"/>
      <w:szCs w:val="20"/>
    </w:rPr>
  </w:style>
  <w:style w:type="paragraph" w:styleId="TDC3">
    <w:name w:val="toc 3"/>
    <w:basedOn w:val="Ttulo3"/>
    <w:next w:val="Normal"/>
    <w:autoRedefine/>
    <w:uiPriority w:val="39"/>
    <w:unhideWhenUsed/>
    <w:rsid w:val="00B15941"/>
    <w:pPr>
      <w:keepNext w:val="0"/>
      <w:keepLines w:val="0"/>
      <w:numPr>
        <w:ilvl w:val="0"/>
        <w:numId w:val="0"/>
      </w:numPr>
      <w:spacing w:before="120" w:line="256" w:lineRule="auto"/>
      <w:ind w:left="440"/>
      <w:outlineLvl w:val="9"/>
    </w:pPr>
    <w:rPr>
      <w:rFonts w:asciiTheme="minorHAnsi" w:eastAsia="Roboto Cn" w:hAnsiTheme="minorHAnsi" w:cs="Times New Roman"/>
      <w:iCs/>
      <w:color w:val="7F7F7F" w:themeColor="text1" w:themeTint="80"/>
      <w:sz w:val="18"/>
      <w:szCs w:val="20"/>
    </w:rPr>
  </w:style>
  <w:style w:type="character" w:customStyle="1" w:styleId="Ttulo3Car">
    <w:name w:val="Título 3 Car"/>
    <w:basedOn w:val="Fuentedeprrafopredeter"/>
    <w:link w:val="Ttulo3"/>
    <w:uiPriority w:val="9"/>
    <w:rsid w:val="00A82979"/>
    <w:rPr>
      <w:rFonts w:asciiTheme="majorHAnsi" w:eastAsiaTheme="majorEastAsia" w:hAnsiTheme="majorHAnsi" w:cstheme="majorBidi"/>
      <w:i/>
      <w:color w:val="175887" w:themeColor="accent1" w:themeShade="7F"/>
      <w:sz w:val="26"/>
      <w:szCs w:val="24"/>
    </w:rPr>
  </w:style>
  <w:style w:type="table" w:customStyle="1" w:styleId="Estilo1">
    <w:name w:val="Estilo1"/>
    <w:basedOn w:val="R2R"/>
    <w:uiPriority w:val="99"/>
    <w:rsid w:val="002A4559"/>
    <w:tblPr>
      <w:tblStyleRowBandSize w:val="1"/>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shd w:val="clear" w:color="auto" w:fill="F2F2F2" w:themeFill="background1" w:themeFillShade="F2"/>
      </w:tcPr>
    </w:tblStylePr>
  </w:style>
  <w:style w:type="paragraph" w:styleId="TtuloTDC">
    <w:name w:val="TOC Heading"/>
    <w:basedOn w:val="Ttulo1"/>
    <w:next w:val="Normal"/>
    <w:uiPriority w:val="39"/>
    <w:unhideWhenUsed/>
    <w:qFormat/>
    <w:rsid w:val="0090297E"/>
    <w:pPr>
      <w:pageBreakBefore w:val="0"/>
      <w:suppressAutoHyphens w:val="0"/>
      <w:autoSpaceDN/>
      <w:spacing w:before="240" w:after="0" w:line="259" w:lineRule="auto"/>
      <w:outlineLvl w:val="9"/>
    </w:pPr>
    <w:rPr>
      <w:rFonts w:asciiTheme="majorHAnsi" w:eastAsiaTheme="majorEastAsia" w:hAnsiTheme="majorHAnsi" w:cstheme="majorBidi"/>
      <w:color w:val="2385CC" w:themeColor="accent1" w:themeShade="BF"/>
      <w:lang w:eastAsia="es-ES"/>
    </w:rPr>
  </w:style>
  <w:style w:type="paragraph" w:customStyle="1" w:styleId="Cita2-Sincuadro">
    <w:name w:val="Cita 2 - Sin cuadro"/>
    <w:basedOn w:val="Cita"/>
    <w:link w:val="Cita2-SincuadroCar"/>
    <w:qFormat/>
    <w:rsid w:val="005E262C"/>
    <w:pPr>
      <w:pBdr>
        <w:top w:val="none" w:sz="0" w:space="0" w:color="auto"/>
        <w:left w:val="none" w:sz="0" w:space="0" w:color="auto"/>
        <w:right w:val="none" w:sz="0" w:space="0" w:color="auto"/>
      </w:pBdr>
      <w:spacing w:line="257" w:lineRule="auto"/>
      <w:ind w:left="0" w:right="0"/>
    </w:pPr>
  </w:style>
  <w:style w:type="character" w:customStyle="1" w:styleId="Cita2-SincuadroCar">
    <w:name w:val="Cita 2 - Sin cuadro Car"/>
    <w:basedOn w:val="CitaCar"/>
    <w:link w:val="Cita2-Sincuadro"/>
    <w:rsid w:val="005E262C"/>
    <w:rPr>
      <w:rFonts w:ascii="DM Sans" w:eastAsia="Roboto Cn" w:hAnsi="DM Sans" w:cs="Times New Roman"/>
      <w:b/>
      <w:iCs/>
      <w:color w:val="5DABE3"/>
      <w:sz w:val="28"/>
    </w:rPr>
  </w:style>
  <w:style w:type="character" w:styleId="Ttulodellibro">
    <w:name w:val="Book Title"/>
    <w:basedOn w:val="Fuentedeprrafopredeter"/>
    <w:uiPriority w:val="33"/>
    <w:rsid w:val="00B46B91"/>
    <w:rPr>
      <w:b/>
      <w:bCs/>
      <w:i/>
      <w:iCs/>
      <w:spacing w:val="5"/>
    </w:rPr>
  </w:style>
  <w:style w:type="character" w:styleId="Referenciaintensa">
    <w:name w:val="Intense Reference"/>
    <w:basedOn w:val="Fuentedeprrafopredeter"/>
    <w:uiPriority w:val="32"/>
    <w:rsid w:val="00B46B91"/>
    <w:rPr>
      <w:b/>
      <w:bCs/>
      <w:smallCaps/>
      <w:color w:val="5DABE3" w:themeColor="accent1"/>
      <w:spacing w:val="5"/>
    </w:rPr>
  </w:style>
  <w:style w:type="paragraph" w:customStyle="1" w:styleId="CitaFondoAzul">
    <w:name w:val="Cita Fondo Azul"/>
    <w:basedOn w:val="Cita"/>
    <w:qFormat/>
    <w:rsid w:val="008A1BF4"/>
    <w:pPr>
      <w:shd w:val="clear" w:color="auto" w:fill="5DABE3" w:themeFill="accent1"/>
    </w:pPr>
    <w:rPr>
      <w:color w:val="FFFFFF" w:themeColor="background1"/>
      <w:spacing w:val="10"/>
    </w:rPr>
  </w:style>
  <w:style w:type="paragraph" w:customStyle="1" w:styleId="CitaFondoAzulOscuro">
    <w:name w:val="Cita Fondo Azul Oscuro"/>
    <w:basedOn w:val="CitaFondoAzul"/>
    <w:qFormat/>
    <w:rsid w:val="009965CA"/>
    <w:pPr>
      <w:pBdr>
        <w:top w:val="single" w:sz="4" w:space="14" w:color="3C5768" w:themeColor="text2"/>
        <w:left w:val="single" w:sz="4" w:space="14" w:color="3C5768" w:themeColor="text2"/>
        <w:bottom w:val="single" w:sz="4" w:space="14" w:color="3C5768" w:themeColor="text2"/>
        <w:right w:val="single" w:sz="4" w:space="14" w:color="3C5768" w:themeColor="text2"/>
      </w:pBdr>
      <w:shd w:val="clear" w:color="auto" w:fill="3C5768" w:themeFill="text2"/>
    </w:pPr>
  </w:style>
  <w:style w:type="paragraph" w:customStyle="1" w:styleId="Listanormal">
    <w:name w:val="Lista normal"/>
    <w:basedOn w:val="ListaEstiloR2R"/>
    <w:qFormat/>
    <w:rsid w:val="00470B34"/>
    <w:pPr>
      <w:numPr>
        <w:numId w:val="7"/>
      </w:numPr>
    </w:pPr>
  </w:style>
  <w:style w:type="paragraph" w:customStyle="1" w:styleId="Listadestacados">
    <w:name w:val="Lista destacados"/>
    <w:basedOn w:val="ListaEstiloR2R"/>
    <w:link w:val="ListadestacadosCar"/>
    <w:qFormat/>
    <w:rsid w:val="00261C09"/>
    <w:pPr>
      <w:pBdr>
        <w:top w:val="single" w:sz="4" w:space="24" w:color="F2F2F2" w:themeColor="background1" w:themeShade="F2"/>
        <w:left w:val="single" w:sz="4" w:space="16" w:color="F2F2F2" w:themeColor="background1" w:themeShade="F2"/>
        <w:bottom w:val="single" w:sz="4" w:space="24" w:color="F2F2F2" w:themeColor="background1" w:themeShade="F2"/>
        <w:right w:val="single" w:sz="4" w:space="16" w:color="F2F2F2" w:themeColor="background1" w:themeShade="F2"/>
      </w:pBdr>
      <w:shd w:val="clear" w:color="auto" w:fill="F2F2F2" w:themeFill="background1" w:themeFillShade="F2"/>
      <w:spacing w:before="240" w:after="360"/>
      <w:ind w:left="714"/>
    </w:pPr>
  </w:style>
  <w:style w:type="paragraph" w:customStyle="1" w:styleId="Listadestacadabordeazul">
    <w:name w:val="Lista destacada borde azul"/>
    <w:basedOn w:val="Listadestacados"/>
    <w:link w:val="ListadestacadabordeazulCar"/>
    <w:qFormat/>
    <w:rsid w:val="00B90D5B"/>
    <w:pPr>
      <w:pBdr>
        <w:top w:val="single" w:sz="4" w:space="24" w:color="5DABE3" w:themeColor="accent1"/>
        <w:left w:val="single" w:sz="4" w:space="16" w:color="5DABE3" w:themeColor="accent1"/>
        <w:bottom w:val="single" w:sz="4" w:space="24" w:color="5DABE3" w:themeColor="accent1"/>
        <w:right w:val="single" w:sz="4" w:space="16" w:color="5DABE3" w:themeColor="accent1"/>
      </w:pBdr>
      <w:shd w:val="clear" w:color="auto" w:fill="FFFFFF" w:themeFill="background1"/>
    </w:pPr>
  </w:style>
  <w:style w:type="character" w:customStyle="1" w:styleId="ListadestacadosCar">
    <w:name w:val="Lista destacados Car"/>
    <w:basedOn w:val="ListaEstiloR2RCar"/>
    <w:link w:val="Listadestacados"/>
    <w:rsid w:val="00B90D5B"/>
    <w:rPr>
      <w:rFonts w:ascii="Roboto Cn" w:eastAsia="Roboto Cn" w:hAnsi="Roboto Cn" w:cs="Times New Roman"/>
      <w:color w:val="3C5768"/>
      <w:shd w:val="clear" w:color="auto" w:fill="F2F2F2" w:themeFill="background1" w:themeFillShade="F2"/>
    </w:rPr>
  </w:style>
  <w:style w:type="character" w:customStyle="1" w:styleId="ListadestacadabordeazulCar">
    <w:name w:val="Lista destacada borde azul Car"/>
    <w:basedOn w:val="ListadestacadosCar"/>
    <w:link w:val="Listadestacadabordeazul"/>
    <w:rsid w:val="00B90D5B"/>
    <w:rPr>
      <w:rFonts w:ascii="Roboto Cn" w:eastAsia="Roboto Cn" w:hAnsi="Roboto Cn" w:cs="Times New Roman"/>
      <w:color w:val="3C5768"/>
      <w:shd w:val="clear" w:color="auto" w:fill="FFFFFF" w:themeFill="background1"/>
    </w:rPr>
  </w:style>
  <w:style w:type="character" w:customStyle="1" w:styleId="Ttulo4Car">
    <w:name w:val="Título 4 Car"/>
    <w:basedOn w:val="Fuentedeprrafopredeter"/>
    <w:link w:val="Ttulo4"/>
    <w:uiPriority w:val="9"/>
    <w:rsid w:val="00FC3F53"/>
    <w:rPr>
      <w:rFonts w:asciiTheme="majorHAnsi" w:eastAsiaTheme="majorEastAsia" w:hAnsiTheme="majorHAnsi" w:cstheme="majorBidi"/>
      <w:b/>
      <w:iCs/>
      <w:color w:val="404040" w:themeColor="text1" w:themeTint="BF"/>
      <w:sz w:val="24"/>
    </w:rPr>
  </w:style>
  <w:style w:type="character" w:customStyle="1" w:styleId="Ttulo5Car">
    <w:name w:val="Título 5 Car"/>
    <w:basedOn w:val="Fuentedeprrafopredeter"/>
    <w:link w:val="Ttulo5"/>
    <w:uiPriority w:val="9"/>
    <w:rsid w:val="00FC3F53"/>
    <w:rPr>
      <w:rFonts w:asciiTheme="majorHAnsi" w:eastAsiaTheme="majorEastAsia" w:hAnsiTheme="majorHAnsi" w:cstheme="majorBidi"/>
      <w:color w:val="404040" w:themeColor="text1" w:themeTint="BF"/>
    </w:rPr>
  </w:style>
  <w:style w:type="character" w:customStyle="1" w:styleId="Ttulo6Car">
    <w:name w:val="Título 6 Car"/>
    <w:basedOn w:val="Fuentedeprrafopredeter"/>
    <w:link w:val="Ttulo6"/>
    <w:uiPriority w:val="9"/>
    <w:rsid w:val="00FC3F53"/>
    <w:rPr>
      <w:rFonts w:asciiTheme="majorHAnsi" w:eastAsiaTheme="majorEastAsia" w:hAnsiTheme="majorHAnsi" w:cstheme="majorBidi"/>
      <w:i/>
      <w:color w:val="2385CC" w:themeColor="accent1" w:themeShade="BF"/>
      <w:sz w:val="20"/>
    </w:rPr>
  </w:style>
  <w:style w:type="character" w:customStyle="1" w:styleId="Ttulo7Car">
    <w:name w:val="Título 7 Car"/>
    <w:basedOn w:val="Fuentedeprrafopredeter"/>
    <w:link w:val="Ttulo7"/>
    <w:uiPriority w:val="9"/>
    <w:rsid w:val="00FC3F53"/>
    <w:rPr>
      <w:rFonts w:asciiTheme="majorHAnsi" w:eastAsiaTheme="majorEastAsia" w:hAnsiTheme="majorHAnsi" w:cstheme="majorBidi"/>
      <w:i/>
      <w:iCs/>
      <w:color w:val="9DCCEE" w:themeColor="accent1" w:themeTint="99"/>
      <w:sz w:val="20"/>
    </w:rPr>
  </w:style>
  <w:style w:type="character" w:customStyle="1" w:styleId="Ttulo8Car">
    <w:name w:val="Título 8 Car"/>
    <w:basedOn w:val="Fuentedeprrafopredeter"/>
    <w:link w:val="Ttulo8"/>
    <w:uiPriority w:val="9"/>
    <w:rsid w:val="00FC3F53"/>
    <w:rPr>
      <w:rFonts w:asciiTheme="majorHAnsi" w:eastAsiaTheme="majorEastAsia" w:hAnsiTheme="majorHAnsi" w:cstheme="majorBidi"/>
      <w:b/>
      <w:caps/>
      <w:color w:val="5DABE3" w:themeColor="accent1"/>
      <w:sz w:val="18"/>
      <w:szCs w:val="21"/>
    </w:rPr>
  </w:style>
  <w:style w:type="character" w:customStyle="1" w:styleId="Ttulo9Car">
    <w:name w:val="Título 9 Car"/>
    <w:basedOn w:val="Fuentedeprrafopredeter"/>
    <w:link w:val="Ttulo9"/>
    <w:uiPriority w:val="9"/>
    <w:rsid w:val="00FC3F53"/>
    <w:rPr>
      <w:rFonts w:asciiTheme="majorHAnsi" w:eastAsiaTheme="majorEastAsia" w:hAnsiTheme="majorHAnsi" w:cstheme="majorBidi"/>
      <w:iCs/>
      <w:caps/>
      <w:color w:val="75BEEA" w:themeColor="accent2"/>
      <w:sz w:val="16"/>
      <w:szCs w:val="21"/>
    </w:rPr>
  </w:style>
  <w:style w:type="numbering" w:customStyle="1" w:styleId="Estilo2">
    <w:name w:val="Estilo2"/>
    <w:uiPriority w:val="99"/>
    <w:rsid w:val="007326EB"/>
    <w:pPr>
      <w:numPr>
        <w:numId w:val="12"/>
      </w:numPr>
    </w:pPr>
  </w:style>
  <w:style w:type="paragraph" w:styleId="TDC4">
    <w:name w:val="toc 4"/>
    <w:basedOn w:val="Normal"/>
    <w:next w:val="Normal"/>
    <w:autoRedefine/>
    <w:uiPriority w:val="39"/>
    <w:unhideWhenUsed/>
    <w:rsid w:val="007326EB"/>
    <w:pPr>
      <w:suppressAutoHyphens/>
      <w:autoSpaceDN w:val="0"/>
      <w:spacing w:after="0" w:line="240" w:lineRule="auto"/>
      <w:ind w:left="660"/>
    </w:pPr>
    <w:rPr>
      <w:rFonts w:eastAsia="Roboto Cn" w:cs="Times New Roman"/>
      <w:color w:val="404040" w:themeColor="text1" w:themeTint="BF"/>
      <w:sz w:val="18"/>
      <w:szCs w:val="18"/>
    </w:rPr>
  </w:style>
  <w:style w:type="paragraph" w:styleId="TDC5">
    <w:name w:val="toc 5"/>
    <w:basedOn w:val="Normal"/>
    <w:next w:val="Normal"/>
    <w:autoRedefine/>
    <w:uiPriority w:val="39"/>
    <w:unhideWhenUsed/>
    <w:rsid w:val="007326EB"/>
    <w:pPr>
      <w:suppressAutoHyphens/>
      <w:autoSpaceDN w:val="0"/>
      <w:spacing w:after="0" w:line="240" w:lineRule="auto"/>
      <w:ind w:left="880"/>
    </w:pPr>
    <w:rPr>
      <w:rFonts w:eastAsia="Roboto Cn" w:cs="Times New Roman"/>
      <w:color w:val="404040" w:themeColor="text1" w:themeTint="BF"/>
      <w:sz w:val="18"/>
      <w:szCs w:val="18"/>
    </w:rPr>
  </w:style>
  <w:style w:type="paragraph" w:styleId="TDC6">
    <w:name w:val="toc 6"/>
    <w:basedOn w:val="Normal"/>
    <w:next w:val="Normal"/>
    <w:autoRedefine/>
    <w:uiPriority w:val="39"/>
    <w:unhideWhenUsed/>
    <w:rsid w:val="007326EB"/>
    <w:pPr>
      <w:suppressAutoHyphens/>
      <w:autoSpaceDN w:val="0"/>
      <w:spacing w:after="0" w:line="240" w:lineRule="auto"/>
      <w:ind w:left="1100"/>
    </w:pPr>
    <w:rPr>
      <w:rFonts w:eastAsia="Roboto Cn" w:cs="Times New Roman"/>
      <w:color w:val="404040" w:themeColor="text1" w:themeTint="BF"/>
      <w:sz w:val="18"/>
      <w:szCs w:val="18"/>
    </w:rPr>
  </w:style>
  <w:style w:type="paragraph" w:styleId="TDC7">
    <w:name w:val="toc 7"/>
    <w:basedOn w:val="Normal"/>
    <w:next w:val="Normal"/>
    <w:autoRedefine/>
    <w:uiPriority w:val="39"/>
    <w:unhideWhenUsed/>
    <w:rsid w:val="007326EB"/>
    <w:pPr>
      <w:suppressAutoHyphens/>
      <w:autoSpaceDN w:val="0"/>
      <w:spacing w:after="0" w:line="240" w:lineRule="auto"/>
      <w:ind w:left="1320"/>
    </w:pPr>
    <w:rPr>
      <w:rFonts w:eastAsia="Roboto Cn" w:cs="Times New Roman"/>
      <w:color w:val="404040" w:themeColor="text1" w:themeTint="BF"/>
      <w:sz w:val="18"/>
      <w:szCs w:val="18"/>
    </w:rPr>
  </w:style>
  <w:style w:type="paragraph" w:styleId="TDC8">
    <w:name w:val="toc 8"/>
    <w:basedOn w:val="Normal"/>
    <w:next w:val="Normal"/>
    <w:autoRedefine/>
    <w:uiPriority w:val="39"/>
    <w:unhideWhenUsed/>
    <w:rsid w:val="007326EB"/>
    <w:pPr>
      <w:suppressAutoHyphens/>
      <w:autoSpaceDN w:val="0"/>
      <w:spacing w:after="0" w:line="240" w:lineRule="auto"/>
      <w:ind w:left="1540"/>
    </w:pPr>
    <w:rPr>
      <w:rFonts w:eastAsia="Roboto Cn" w:cs="Times New Roman"/>
      <w:color w:val="404040" w:themeColor="text1" w:themeTint="BF"/>
      <w:sz w:val="18"/>
      <w:szCs w:val="18"/>
    </w:rPr>
  </w:style>
  <w:style w:type="paragraph" w:styleId="TDC9">
    <w:name w:val="toc 9"/>
    <w:basedOn w:val="Normal"/>
    <w:next w:val="Normal"/>
    <w:autoRedefine/>
    <w:uiPriority w:val="39"/>
    <w:unhideWhenUsed/>
    <w:rsid w:val="007326EB"/>
    <w:pPr>
      <w:suppressAutoHyphens/>
      <w:autoSpaceDN w:val="0"/>
      <w:spacing w:after="0" w:line="240" w:lineRule="auto"/>
      <w:ind w:left="1760"/>
    </w:pPr>
    <w:rPr>
      <w:rFonts w:eastAsia="Roboto Cn" w:cs="Times New Roman"/>
      <w:color w:val="404040" w:themeColor="text1" w:themeTint="BF"/>
      <w:sz w:val="18"/>
      <w:szCs w:val="18"/>
    </w:rPr>
  </w:style>
  <w:style w:type="paragraph" w:customStyle="1" w:styleId="TituloIndice">
    <w:name w:val="Titulo Indice"/>
    <w:basedOn w:val="Normal"/>
    <w:qFormat/>
    <w:rsid w:val="00154BA4"/>
    <w:pPr>
      <w:suppressAutoHyphens/>
      <w:autoSpaceDN w:val="0"/>
      <w:spacing w:before="600" w:after="360" w:line="240" w:lineRule="auto"/>
      <w:ind w:left="431" w:hanging="431"/>
    </w:pPr>
    <w:rPr>
      <w:rFonts w:asciiTheme="majorHAnsi" w:eastAsia="Roboto Cn" w:hAnsiTheme="majorHAnsi" w:cs="Times New Roman"/>
      <w:color w:val="010101" w:themeColor="text1"/>
      <w:sz w:val="36"/>
    </w:rPr>
  </w:style>
  <w:style w:type="paragraph" w:styleId="Textonotapie">
    <w:name w:val="footnote text"/>
    <w:basedOn w:val="Normal"/>
    <w:link w:val="TextonotapieCar"/>
    <w:uiPriority w:val="99"/>
    <w:semiHidden/>
    <w:unhideWhenUsed/>
    <w:rsid w:val="00154BA4"/>
    <w:pPr>
      <w:suppressAutoHyphens/>
      <w:autoSpaceDN w:val="0"/>
      <w:spacing w:after="0" w:line="240" w:lineRule="auto"/>
    </w:pPr>
    <w:rPr>
      <w:rFonts w:ascii="Roboto Cn" w:eastAsia="Roboto Cn" w:hAnsi="Roboto Cn" w:cs="Times New Roman"/>
      <w:color w:val="404040" w:themeColor="text1" w:themeTint="BF"/>
      <w:sz w:val="20"/>
      <w:szCs w:val="20"/>
    </w:rPr>
  </w:style>
  <w:style w:type="character" w:customStyle="1" w:styleId="TextonotapieCar">
    <w:name w:val="Texto nota pie Car"/>
    <w:basedOn w:val="Fuentedeprrafopredeter"/>
    <w:link w:val="Textonotapie"/>
    <w:uiPriority w:val="99"/>
    <w:semiHidden/>
    <w:rsid w:val="00154BA4"/>
    <w:rPr>
      <w:rFonts w:ascii="Roboto Cn" w:eastAsia="Roboto Cn" w:hAnsi="Roboto Cn" w:cs="Times New Roman"/>
      <w:color w:val="404040" w:themeColor="text1" w:themeTint="BF"/>
      <w:sz w:val="20"/>
      <w:szCs w:val="20"/>
    </w:rPr>
  </w:style>
  <w:style w:type="character" w:styleId="Refdenotaalpie">
    <w:name w:val="footnote reference"/>
    <w:basedOn w:val="Fuentedeprrafopredeter"/>
    <w:uiPriority w:val="99"/>
    <w:semiHidden/>
    <w:unhideWhenUsed/>
    <w:rsid w:val="00154BA4"/>
    <w:rPr>
      <w:vertAlign w:val="superscript"/>
    </w:rPr>
  </w:style>
  <w:style w:type="paragraph" w:customStyle="1" w:styleId="Verbatim">
    <w:name w:val="Verbatim"/>
    <w:basedOn w:val="Citadestacada"/>
    <w:qFormat/>
    <w:rsid w:val="001F1B54"/>
    <w:pPr>
      <w:pBdr>
        <w:top w:val="single" w:sz="4" w:space="10" w:color="5DABE3"/>
        <w:left w:val="single" w:sz="4" w:space="10" w:color="5DABE3"/>
        <w:bottom w:val="single" w:sz="4" w:space="10" w:color="5DABE3"/>
        <w:right w:val="single" w:sz="4" w:space="10" w:color="5DABE3"/>
      </w:pBdr>
      <w:spacing w:before="360" w:after="360"/>
      <w:ind w:left="278" w:right="278"/>
    </w:pPr>
    <w:rPr>
      <w:b w:val="0"/>
      <w:i/>
      <w:color w:val="404040" w:themeColor="text1" w:themeTint="BF"/>
      <w:sz w:val="24"/>
    </w:rPr>
  </w:style>
  <w:style w:type="paragraph" w:styleId="Tabladeilustraciones">
    <w:name w:val="table of figures"/>
    <w:basedOn w:val="Normal"/>
    <w:next w:val="Normal"/>
    <w:uiPriority w:val="99"/>
    <w:unhideWhenUsed/>
    <w:rsid w:val="00470B34"/>
    <w:pPr>
      <w:suppressAutoHyphens/>
      <w:autoSpaceDN w:val="0"/>
      <w:spacing w:before="120" w:after="120" w:line="240" w:lineRule="auto"/>
    </w:pPr>
    <w:rPr>
      <w:rFonts w:asciiTheme="majorHAnsi" w:eastAsia="Roboto Cn" w:hAnsiTheme="majorHAnsi" w:cs="Times New Roman"/>
      <w:color w:val="404040" w:themeColor="text1" w:themeTint="BF"/>
      <w:sz w:val="20"/>
    </w:rPr>
  </w:style>
  <w:style w:type="character" w:styleId="Mencinsinresolver">
    <w:name w:val="Unresolved Mention"/>
    <w:basedOn w:val="Fuentedeprrafopredeter"/>
    <w:uiPriority w:val="99"/>
    <w:semiHidden/>
    <w:unhideWhenUsed/>
    <w:rsid w:val="00D1099C"/>
    <w:rPr>
      <w:color w:val="605E5C"/>
      <w:shd w:val="clear" w:color="auto" w:fill="E1DFDD"/>
    </w:rPr>
  </w:style>
  <w:style w:type="paragraph" w:customStyle="1" w:styleId="Tabla-Ttulodecolumna">
    <w:name w:val="Tabla - Título de columna"/>
    <w:basedOn w:val="Normal"/>
    <w:link w:val="Tabla-TtulodecolumnaCar"/>
    <w:qFormat/>
    <w:rsid w:val="002A4559"/>
    <w:pPr>
      <w:suppressAutoHyphens/>
      <w:autoSpaceDN w:val="0"/>
      <w:spacing w:after="240" w:line="240" w:lineRule="auto"/>
      <w:jc w:val="center"/>
    </w:pPr>
    <w:rPr>
      <w:rFonts w:asciiTheme="majorHAnsi" w:eastAsia="Roboto Cn" w:hAnsiTheme="majorHAnsi" w:cs="Arial"/>
      <w:b/>
      <w:bCs/>
      <w:sz w:val="16"/>
      <w:szCs w:val="16"/>
    </w:rPr>
  </w:style>
  <w:style w:type="character" w:customStyle="1" w:styleId="Tabla-TtulodecolumnaCar">
    <w:name w:val="Tabla - Título de columna Car"/>
    <w:basedOn w:val="Fuentedeprrafopredeter"/>
    <w:link w:val="Tabla-Ttulodecolumna"/>
    <w:rsid w:val="002A4559"/>
    <w:rPr>
      <w:rFonts w:asciiTheme="majorHAnsi" w:eastAsia="Roboto Cn" w:hAnsiTheme="majorHAnsi"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RED2RED">
      <a:dk1>
        <a:srgbClr val="010101"/>
      </a:dk1>
      <a:lt1>
        <a:srgbClr val="FFFFFF"/>
      </a:lt1>
      <a:dk2>
        <a:srgbClr val="3C5768"/>
      </a:dk2>
      <a:lt2>
        <a:srgbClr val="FCF9F6"/>
      </a:lt2>
      <a:accent1>
        <a:srgbClr val="5DABE3"/>
      </a:accent1>
      <a:accent2>
        <a:srgbClr val="75BEEA"/>
      </a:accent2>
      <a:accent3>
        <a:srgbClr val="89CDEF"/>
      </a:accent3>
      <a:accent4>
        <a:srgbClr val="A4E0F7"/>
      </a:accent4>
      <a:accent5>
        <a:srgbClr val="B7E8F7"/>
      </a:accent5>
      <a:accent6>
        <a:srgbClr val="D4F2F9"/>
      </a:accent6>
      <a:hlink>
        <a:srgbClr val="F38B4B"/>
      </a:hlink>
      <a:folHlink>
        <a:srgbClr val="F7C775"/>
      </a:folHlink>
    </a:clrScheme>
    <a:fontScheme name="R2R">
      <a:majorFont>
        <a:latin typeface="DM Sans"/>
        <a:ea typeface=""/>
        <a:cs typeface=""/>
      </a:majorFont>
      <a:minorFont>
        <a:latin typeface="Roboto Condens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B15A5-8726-49CD-BD31-AFA6FADAC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1097</Words>
  <Characters>6034</Characters>
  <Application>Microsoft Office Word</Application>
  <DocSecurity>0</DocSecurity>
  <Lines>50</Lines>
  <Paragraphs>14</Paragraphs>
  <ScaleCrop>false</ScaleCrop>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RED2RED</dc:title>
  <dc:subject/>
  <dc:creator>Beatriz Balseiro Pérez</dc:creator>
  <cp:keywords/>
  <dc:description/>
  <cp:lastModifiedBy>Beatriz Balseiro Pérez</cp:lastModifiedBy>
  <cp:revision>2</cp:revision>
  <dcterms:created xsi:type="dcterms:W3CDTF">2024-07-01T07:55:00Z</dcterms:created>
  <dcterms:modified xsi:type="dcterms:W3CDTF">2024-07-01T09:25:00Z</dcterms:modified>
</cp:coreProperties>
</file>